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BD7C" w14:textId="70845F8E" w:rsidR="005A0D47" w:rsidRPr="00931FAC" w:rsidRDefault="00B355D0">
      <w:pPr>
        <w:rPr>
          <w:rFonts w:cstheme="minorHAnsi"/>
          <w:b/>
          <w:bCs/>
        </w:rPr>
      </w:pPr>
      <w:r w:rsidRPr="00931FAC">
        <w:rPr>
          <w:rFonts w:cstheme="minorHAnsi"/>
          <w:b/>
          <w:bCs/>
        </w:rPr>
        <w:t xml:space="preserve">Sequencing of bivalent Moderna and Pfizer mRNA vaccines reveals </w:t>
      </w:r>
      <w:r w:rsidR="00AD05BB" w:rsidRPr="00931FAC">
        <w:rPr>
          <w:rFonts w:cstheme="minorHAnsi"/>
          <w:b/>
          <w:bCs/>
        </w:rPr>
        <w:t xml:space="preserve">nanogram to </w:t>
      </w:r>
      <w:r w:rsidRPr="00931FAC">
        <w:rPr>
          <w:rFonts w:cstheme="minorHAnsi"/>
          <w:b/>
          <w:bCs/>
        </w:rPr>
        <w:t>microgram quantities of expression vector</w:t>
      </w:r>
      <w:r w:rsidR="004B6B3D" w:rsidRPr="00931FAC">
        <w:rPr>
          <w:rFonts w:cstheme="minorHAnsi"/>
          <w:b/>
          <w:bCs/>
        </w:rPr>
        <w:t xml:space="preserve"> dsDNA </w:t>
      </w:r>
      <w:r w:rsidRPr="00931FAC">
        <w:rPr>
          <w:rFonts w:cstheme="minorHAnsi"/>
          <w:b/>
          <w:bCs/>
        </w:rPr>
        <w:t xml:space="preserve">per dose </w:t>
      </w:r>
    </w:p>
    <w:p w14:paraId="7507E543" w14:textId="77777777" w:rsidR="006C1AFC" w:rsidRPr="00931FAC" w:rsidRDefault="006C1AFC">
      <w:pPr>
        <w:rPr>
          <w:rFonts w:cstheme="minorHAnsi"/>
          <w:b/>
          <w:bCs/>
        </w:rPr>
      </w:pPr>
    </w:p>
    <w:p w14:paraId="1E81DE92" w14:textId="47C6F25B" w:rsidR="007B48EF" w:rsidRPr="00931FAC" w:rsidRDefault="00B355D0">
      <w:pPr>
        <w:rPr>
          <w:rFonts w:cstheme="minorHAnsi"/>
        </w:rPr>
      </w:pPr>
      <w:r w:rsidRPr="00931FAC">
        <w:rPr>
          <w:rFonts w:cstheme="minorHAnsi"/>
        </w:rPr>
        <w:t xml:space="preserve">Kevin McKernan, Yvonne </w:t>
      </w:r>
      <w:proofErr w:type="spellStart"/>
      <w:r w:rsidRPr="00931FAC">
        <w:rPr>
          <w:rFonts w:cstheme="minorHAnsi"/>
        </w:rPr>
        <w:t>Helbert</w:t>
      </w:r>
      <w:proofErr w:type="spellEnd"/>
      <w:r w:rsidR="00EC4C8F" w:rsidRPr="00931FAC">
        <w:rPr>
          <w:rFonts w:cstheme="minorHAnsi"/>
        </w:rPr>
        <w:t xml:space="preserve">, </w:t>
      </w:r>
      <w:r w:rsidR="00BC34F5">
        <w:rPr>
          <w:rFonts w:cstheme="minorHAnsi"/>
        </w:rPr>
        <w:t xml:space="preserve">Liam T. Kane, </w:t>
      </w:r>
      <w:r w:rsidRPr="00931FAC">
        <w:rPr>
          <w:rFonts w:cstheme="minorHAnsi"/>
        </w:rPr>
        <w:t>Stephen McLaughlin</w:t>
      </w:r>
    </w:p>
    <w:p w14:paraId="5EB3C49C" w14:textId="082D3C04" w:rsidR="00B355D0" w:rsidRPr="00931FAC" w:rsidRDefault="00B355D0">
      <w:pPr>
        <w:rPr>
          <w:rFonts w:cstheme="minorHAnsi"/>
        </w:rPr>
      </w:pPr>
      <w:r w:rsidRPr="00931FAC">
        <w:rPr>
          <w:rFonts w:cstheme="minorHAnsi"/>
        </w:rPr>
        <w:t>Medicinal Genomics</w:t>
      </w:r>
      <w:r w:rsidR="007B48EF" w:rsidRPr="00931FAC">
        <w:rPr>
          <w:rFonts w:cstheme="minorHAnsi"/>
        </w:rPr>
        <w:t>,</w:t>
      </w:r>
      <w:r w:rsidR="00D740E6">
        <w:rPr>
          <w:rFonts w:cstheme="minorHAnsi"/>
        </w:rPr>
        <w:t xml:space="preserve"> </w:t>
      </w:r>
      <w:r w:rsidR="007B48EF" w:rsidRPr="00931FAC">
        <w:rPr>
          <w:rFonts w:cstheme="minorHAnsi"/>
        </w:rPr>
        <w:t>100 Cummings Center, Suite 40</w:t>
      </w:r>
      <w:r w:rsidR="00E510EE">
        <w:rPr>
          <w:rFonts w:cstheme="minorHAnsi"/>
        </w:rPr>
        <w:t>6</w:t>
      </w:r>
      <w:r w:rsidR="007B48EF" w:rsidRPr="00931FAC">
        <w:rPr>
          <w:rFonts w:cstheme="minorHAnsi"/>
        </w:rPr>
        <w:t>-L, Beverly Mass, 01915</w:t>
      </w:r>
    </w:p>
    <w:p w14:paraId="762206C9" w14:textId="77777777" w:rsidR="00526BE7" w:rsidRDefault="00526BE7">
      <w:pPr>
        <w:rPr>
          <w:rFonts w:cstheme="minorHAnsi"/>
        </w:rPr>
      </w:pPr>
    </w:p>
    <w:p w14:paraId="63D7F03F" w14:textId="476AD9FD" w:rsidR="00B355D0" w:rsidRPr="00931FAC" w:rsidRDefault="00526BE7">
      <w:pPr>
        <w:rPr>
          <w:rFonts w:cstheme="minorHAnsi"/>
        </w:rPr>
      </w:pPr>
      <w:r>
        <w:rPr>
          <w:rFonts w:cstheme="minorHAnsi"/>
        </w:rPr>
        <w:t>S</w:t>
      </w:r>
      <w:r w:rsidR="00B355D0" w:rsidRPr="00931FAC">
        <w:rPr>
          <w:rFonts w:cstheme="minorHAnsi"/>
        </w:rPr>
        <w:t xml:space="preserve">everal methods </w:t>
      </w:r>
      <w:r>
        <w:rPr>
          <w:rFonts w:cstheme="minorHAnsi"/>
        </w:rPr>
        <w:t xml:space="preserve">were deployed </w:t>
      </w:r>
      <w:r w:rsidR="00B355D0" w:rsidRPr="00931FAC">
        <w:rPr>
          <w:rFonts w:cstheme="minorHAnsi"/>
        </w:rPr>
        <w:t xml:space="preserve">to assess the nucleic acid composition of four </w:t>
      </w:r>
      <w:r w:rsidR="00BC318F">
        <w:rPr>
          <w:rFonts w:cstheme="minorHAnsi"/>
        </w:rPr>
        <w:t xml:space="preserve">expired </w:t>
      </w:r>
      <w:r w:rsidR="00B355D0" w:rsidRPr="00931FAC">
        <w:rPr>
          <w:rFonts w:cstheme="minorHAnsi"/>
        </w:rPr>
        <w:t xml:space="preserve">vials of </w:t>
      </w:r>
      <w:r w:rsidR="00FC3BFE" w:rsidRPr="00931FAC">
        <w:rPr>
          <w:rFonts w:cstheme="minorHAnsi"/>
        </w:rPr>
        <w:t>t</w:t>
      </w:r>
      <w:r w:rsidR="00CF3244" w:rsidRPr="00931FAC">
        <w:rPr>
          <w:rFonts w:cstheme="minorHAnsi"/>
        </w:rPr>
        <w:t xml:space="preserve">he </w:t>
      </w:r>
      <w:r w:rsidR="00FC3BFE" w:rsidRPr="00931FAC">
        <w:rPr>
          <w:rFonts w:cstheme="minorHAnsi"/>
        </w:rPr>
        <w:t xml:space="preserve">Moderna and Pfizer </w:t>
      </w:r>
      <w:r w:rsidR="00CF3244" w:rsidRPr="00931FAC">
        <w:rPr>
          <w:rFonts w:cstheme="minorHAnsi"/>
        </w:rPr>
        <w:t xml:space="preserve">bivalent </w:t>
      </w:r>
      <w:r w:rsidR="00FC3BFE" w:rsidRPr="00931FAC">
        <w:rPr>
          <w:rFonts w:cstheme="minorHAnsi"/>
        </w:rPr>
        <w:t xml:space="preserve">mRNA </w:t>
      </w:r>
      <w:r w:rsidR="00B355D0" w:rsidRPr="00931FAC">
        <w:rPr>
          <w:rFonts w:cstheme="minorHAnsi"/>
        </w:rPr>
        <w:t>vaccines. Two vials from each vendor w</w:t>
      </w:r>
      <w:r w:rsidR="00FC3BFE" w:rsidRPr="00931FAC">
        <w:rPr>
          <w:rFonts w:cstheme="minorHAnsi"/>
        </w:rPr>
        <w:t>ere</w:t>
      </w:r>
      <w:r w:rsidR="00B355D0" w:rsidRPr="00931FAC">
        <w:rPr>
          <w:rFonts w:cstheme="minorHAnsi"/>
        </w:rPr>
        <w:t xml:space="preserve"> evaluated with Illumina sequencing, qPCR</w:t>
      </w:r>
      <w:r w:rsidR="00897807">
        <w:rPr>
          <w:rFonts w:cstheme="minorHAnsi"/>
        </w:rPr>
        <w:t>, RT-qPCR</w:t>
      </w:r>
      <w:r w:rsidR="00E95776">
        <w:rPr>
          <w:rFonts w:cstheme="minorHAnsi"/>
        </w:rPr>
        <w:t xml:space="preserve">, </w:t>
      </w:r>
      <w:r w:rsidR="00517468">
        <w:rPr>
          <w:rFonts w:cstheme="minorHAnsi"/>
        </w:rPr>
        <w:t>Qubit™ 3</w:t>
      </w:r>
      <w:r w:rsidR="00E95776">
        <w:rPr>
          <w:rFonts w:cstheme="minorHAnsi"/>
        </w:rPr>
        <w:t xml:space="preserve"> fluorometry</w:t>
      </w:r>
      <w:r w:rsidR="006D320A">
        <w:rPr>
          <w:rFonts w:cstheme="minorHAnsi"/>
        </w:rPr>
        <w:t xml:space="preserve"> and </w:t>
      </w:r>
      <w:r w:rsidR="00B355D0" w:rsidRPr="00931FAC">
        <w:rPr>
          <w:rFonts w:cstheme="minorHAnsi"/>
        </w:rPr>
        <w:t xml:space="preserve">Agilent </w:t>
      </w:r>
      <w:r w:rsidR="00794111">
        <w:rPr>
          <w:rFonts w:cstheme="minorHAnsi"/>
        </w:rPr>
        <w:t xml:space="preserve">Tape Station™ </w:t>
      </w:r>
      <w:r w:rsidR="00B355D0" w:rsidRPr="00931FAC">
        <w:rPr>
          <w:rFonts w:cstheme="minorHAnsi"/>
        </w:rPr>
        <w:t xml:space="preserve">electrophoresis. </w:t>
      </w:r>
      <w:r w:rsidR="00FC3BFE" w:rsidRPr="00931FAC">
        <w:rPr>
          <w:rFonts w:cstheme="minorHAnsi"/>
        </w:rPr>
        <w:t>Multiple assay</w:t>
      </w:r>
      <w:r w:rsidR="00AD05BB" w:rsidRPr="00931FAC">
        <w:rPr>
          <w:rFonts w:cstheme="minorHAnsi"/>
        </w:rPr>
        <w:t>s</w:t>
      </w:r>
      <w:r w:rsidR="00FC3BFE" w:rsidRPr="00931FAC">
        <w:rPr>
          <w:rFonts w:cstheme="minorHAnsi"/>
        </w:rPr>
        <w:t xml:space="preserve"> support DNA contamination that exceeds the </w:t>
      </w:r>
      <w:r w:rsidR="00467D05" w:rsidRPr="00931FAC">
        <w:rPr>
          <w:rFonts w:cstheme="minorHAnsi"/>
        </w:rPr>
        <w:t>European Medicines Agency (</w:t>
      </w:r>
      <w:r w:rsidR="00FC3BFE" w:rsidRPr="00931FAC">
        <w:rPr>
          <w:rFonts w:cstheme="minorHAnsi"/>
        </w:rPr>
        <w:t>EMA</w:t>
      </w:r>
      <w:r w:rsidR="00467D05" w:rsidRPr="00931FAC">
        <w:rPr>
          <w:rFonts w:cstheme="minorHAnsi"/>
        </w:rPr>
        <w:t>)</w:t>
      </w:r>
      <w:r w:rsidR="00FC3BFE" w:rsidRPr="00931FAC">
        <w:rPr>
          <w:rFonts w:cstheme="minorHAnsi"/>
        </w:rPr>
        <w:t xml:space="preserve"> 330ng/mg requirement</w:t>
      </w:r>
      <w:r w:rsidR="00794111">
        <w:rPr>
          <w:rFonts w:cstheme="minorHAnsi"/>
        </w:rPr>
        <w:t xml:space="preserve"> and the FDAs 10ng/dose requirements</w:t>
      </w:r>
      <w:r w:rsidR="00FC3BFE" w:rsidRPr="00931FAC">
        <w:rPr>
          <w:rFonts w:cstheme="minorHAnsi"/>
        </w:rPr>
        <w:t>.</w:t>
      </w:r>
      <w:r w:rsidR="006C0FAF" w:rsidRPr="00931FAC">
        <w:rPr>
          <w:rFonts w:cstheme="minorHAnsi"/>
        </w:rPr>
        <w:t xml:space="preserve"> </w:t>
      </w:r>
      <w:r w:rsidR="00815C13" w:rsidRPr="00931FAC">
        <w:rPr>
          <w:rFonts w:cstheme="minorHAnsi"/>
        </w:rPr>
        <w:t xml:space="preserve">These data may impact the surveillance of vaccine mRNA in breast milk or </w:t>
      </w:r>
      <w:r w:rsidR="006B49A8">
        <w:rPr>
          <w:rFonts w:cstheme="minorHAnsi"/>
        </w:rPr>
        <w:t>plasma</w:t>
      </w:r>
      <w:r w:rsidR="00815C13" w:rsidRPr="00931FAC">
        <w:rPr>
          <w:rFonts w:cstheme="minorHAnsi"/>
        </w:rPr>
        <w:t xml:space="preserve"> as RT-qPCR assays targeting the vaccine mRNA cannot discern DNA from RNA</w:t>
      </w:r>
      <w:r w:rsidR="00BC318F">
        <w:rPr>
          <w:rFonts w:cstheme="minorHAnsi"/>
        </w:rPr>
        <w:t xml:space="preserve"> without RNase or DNase nuclease treatments</w:t>
      </w:r>
      <w:r w:rsidR="00815C13" w:rsidRPr="00931FAC">
        <w:rPr>
          <w:rFonts w:cstheme="minorHAnsi"/>
        </w:rPr>
        <w:t xml:space="preserve">. Likewise, studies evaluating the reverse transcriptase </w:t>
      </w:r>
      <w:r w:rsidR="00862793">
        <w:rPr>
          <w:rFonts w:cstheme="minorHAnsi"/>
        </w:rPr>
        <w:t xml:space="preserve">activity </w:t>
      </w:r>
      <w:r w:rsidR="00815C13" w:rsidRPr="00931FAC">
        <w:rPr>
          <w:rFonts w:cstheme="minorHAnsi"/>
        </w:rPr>
        <w:t>of LINE-1 and vaccine mRNA will need to account for the high levels of DNA contamination in the vaccines</w:t>
      </w:r>
      <w:r w:rsidR="00135892" w:rsidRPr="00931FAC">
        <w:rPr>
          <w:rFonts w:cstheme="minorHAnsi"/>
        </w:rPr>
        <w:t xml:space="preserve">. </w:t>
      </w:r>
      <w:r w:rsidR="00294C6A" w:rsidRPr="00931FAC">
        <w:rPr>
          <w:rFonts w:cstheme="minorHAnsi"/>
        </w:rPr>
        <w:t>The exact ratio of linear fragmented DNA versus intact circular plasmid DNA is still being investigated.</w:t>
      </w:r>
      <w:r w:rsidR="006C0FAF" w:rsidRPr="00931FAC">
        <w:rPr>
          <w:rFonts w:cstheme="minorHAnsi"/>
        </w:rPr>
        <w:t xml:space="preserve"> Quantitative PCR assays used to track the DNA contamination are described. </w:t>
      </w:r>
    </w:p>
    <w:p w14:paraId="65166286" w14:textId="26CEA30C" w:rsidR="00E73840" w:rsidRPr="00931FAC" w:rsidRDefault="00E73840">
      <w:pPr>
        <w:rPr>
          <w:rFonts w:cstheme="minorHAnsi"/>
        </w:rPr>
      </w:pPr>
    </w:p>
    <w:p w14:paraId="6051BA35" w14:textId="6BE14A95" w:rsidR="00E73840" w:rsidRPr="00931FAC" w:rsidRDefault="00E73840">
      <w:pPr>
        <w:rPr>
          <w:rFonts w:cstheme="minorHAnsi"/>
          <w:b/>
          <w:bCs/>
        </w:rPr>
      </w:pPr>
      <w:r w:rsidRPr="00931FAC">
        <w:rPr>
          <w:rFonts w:cstheme="minorHAnsi"/>
        </w:rPr>
        <w:t>I</w:t>
      </w:r>
      <w:r w:rsidRPr="00931FAC">
        <w:rPr>
          <w:rFonts w:cstheme="minorHAnsi"/>
          <w:b/>
          <w:bCs/>
        </w:rPr>
        <w:t>ntroduction</w:t>
      </w:r>
    </w:p>
    <w:p w14:paraId="60C3279F" w14:textId="31523973" w:rsidR="00296CE2" w:rsidRPr="00931FAC" w:rsidRDefault="00E73840">
      <w:pPr>
        <w:rPr>
          <w:rFonts w:eastAsia="Times New Roman" w:cstheme="minorHAnsi"/>
        </w:rPr>
      </w:pPr>
      <w:r w:rsidRPr="00931FAC">
        <w:rPr>
          <w:rFonts w:cstheme="minorHAnsi"/>
        </w:rPr>
        <w:t>Several studies have made note of prolonged presence of vaccine mRNA in breast milk and plasma</w:t>
      </w:r>
      <w:r w:rsidR="00DB6A6C" w:rsidRPr="00931FAC">
        <w:rPr>
          <w:rFonts w:cstheme="minorHAnsi"/>
        </w:rPr>
        <w:t xml:space="preserve"> </w:t>
      </w:r>
      <w:r w:rsidR="004023EA" w:rsidRPr="00931FAC">
        <w:rPr>
          <w:rFonts w:cstheme="minorHAnsi"/>
        </w:rPr>
        <w:fldChar w:fldCharType="begin">
          <w:fldData xml:space="preserve">PEVuZE5vdGU+PENpdGU+PEF1dGhvcj5DYXN0cnVpdGE8L0F1dGhvcj48WWVhcj4yMDIzPC9ZZWFy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=
</w:fldData>
        </w:fldChar>
      </w:r>
      <w:r w:rsidR="006160EC" w:rsidRPr="00931FAC">
        <w:rPr>
          <w:rFonts w:cstheme="minorHAnsi"/>
        </w:rPr>
        <w:instrText xml:space="preserve"> ADDIN EN.CITE </w:instrText>
      </w:r>
      <w:r w:rsidR="006160EC" w:rsidRPr="00931FAC">
        <w:rPr>
          <w:rFonts w:cstheme="minorHAnsi"/>
        </w:rPr>
        <w:fldChar w:fldCharType="begin">
          <w:fldData xml:space="preserve">PEVuZE5vdGU+PENpdGU+PEF1dGhvcj5DYXN0cnVpdGE8L0F1dGhvcj48WWVhcj4yMDIzPC9ZZWFy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=
</w:fldData>
        </w:fldChar>
      </w:r>
      <w:r w:rsidR="006160EC" w:rsidRPr="00931FAC">
        <w:rPr>
          <w:rFonts w:cstheme="minorHAnsi"/>
        </w:rPr>
        <w:instrText xml:space="preserve"> ADDIN EN.CITE.DATA </w:instrText>
      </w:r>
      <w:r w:rsidR="006160EC" w:rsidRPr="00931FAC">
        <w:rPr>
          <w:rFonts w:cstheme="minorHAnsi"/>
        </w:rPr>
      </w:r>
      <w:r w:rsidR="006160EC" w:rsidRPr="00931FAC">
        <w:rPr>
          <w:rFonts w:cstheme="minorHAnsi"/>
        </w:rPr>
        <w:fldChar w:fldCharType="end"/>
      </w:r>
      <w:r w:rsidR="004023EA" w:rsidRPr="00931FAC">
        <w:rPr>
          <w:rFonts w:cstheme="minorHAnsi"/>
        </w:rPr>
      </w:r>
      <w:r w:rsidR="004023EA" w:rsidRPr="00931FAC">
        <w:rPr>
          <w:rFonts w:cstheme="minorHAnsi"/>
        </w:rPr>
        <w:fldChar w:fldCharType="separate"/>
      </w:r>
      <w:r w:rsidR="006160EC" w:rsidRPr="00931FAC">
        <w:rPr>
          <w:rFonts w:cstheme="minorHAnsi"/>
          <w:noProof/>
        </w:rPr>
        <w:t>(Bansal et al. 2021; Hanna et al. 2022; Castruita et al. 2023)</w:t>
      </w:r>
      <w:r w:rsidR="004023EA" w:rsidRPr="00931FAC">
        <w:rPr>
          <w:rFonts w:cstheme="minorHAnsi"/>
        </w:rPr>
        <w:fldChar w:fldCharType="end"/>
      </w:r>
      <w:r w:rsidRPr="00931FAC">
        <w:rPr>
          <w:rFonts w:cstheme="minorHAnsi"/>
        </w:rPr>
        <w:t xml:space="preserve">. This could be </w:t>
      </w:r>
      <w:r w:rsidR="00DB6A6C" w:rsidRPr="00931FAC">
        <w:rPr>
          <w:rFonts w:cstheme="minorHAnsi"/>
        </w:rPr>
        <w:t>the</w:t>
      </w:r>
      <w:r w:rsidRPr="00931FAC">
        <w:rPr>
          <w:rFonts w:cstheme="minorHAnsi"/>
        </w:rPr>
        <w:t xml:space="preserve"> result of the stability of N1-methylp</w:t>
      </w:r>
      <w:r w:rsidR="009C1876" w:rsidRPr="00931FAC">
        <w:rPr>
          <w:rFonts w:cstheme="minorHAnsi"/>
        </w:rPr>
        <w:t>s</w:t>
      </w:r>
      <w:r w:rsidRPr="00931FAC">
        <w:rPr>
          <w:rFonts w:cstheme="minorHAnsi"/>
        </w:rPr>
        <w:t xml:space="preserve">eudouridine </w:t>
      </w:r>
      <w:r w:rsidR="00F61EA6" w:rsidRPr="00931FAC">
        <w:rPr>
          <w:rFonts w:cstheme="minorHAnsi"/>
        </w:rPr>
        <w:t>(</w:t>
      </w:r>
      <w:r w:rsidR="00F61EA6" w:rsidRPr="00931FAC">
        <w:rPr>
          <w:rFonts w:eastAsia="Times New Roman" w:cstheme="minorHAnsi"/>
          <w:color w:val="000000"/>
          <w:shd w:val="clear" w:color="auto" w:fill="FFFFFF"/>
        </w:rPr>
        <w:t>m1Ψ</w:t>
      </w:r>
      <w:r w:rsidR="00F61EA6" w:rsidRPr="00931FAC">
        <w:rPr>
          <w:rFonts w:cstheme="minorHAnsi"/>
        </w:rPr>
        <w:t xml:space="preserve">) </w:t>
      </w:r>
      <w:r w:rsidRPr="00931FAC">
        <w:rPr>
          <w:rFonts w:cstheme="minorHAnsi"/>
        </w:rPr>
        <w:t>in the mRNA</w:t>
      </w:r>
      <w:r w:rsidR="00F61EA6" w:rsidRPr="00931FAC">
        <w:rPr>
          <w:rFonts w:cstheme="minorHAnsi"/>
        </w:rPr>
        <w:t xml:space="preserve"> of the vaccine</w:t>
      </w:r>
      <w:r w:rsidRPr="00931FAC">
        <w:rPr>
          <w:rFonts w:cstheme="minorHAnsi"/>
        </w:rPr>
        <w:t xml:space="preserve">. </w:t>
      </w:r>
      <w:r w:rsidR="00001FFD" w:rsidRPr="00931FAC">
        <w:rPr>
          <w:rFonts w:cstheme="minorHAnsi"/>
        </w:rPr>
        <w:t xml:space="preserve">Nance </w:t>
      </w:r>
      <w:r w:rsidR="00001FFD" w:rsidRPr="00931FAC">
        <w:rPr>
          <w:rFonts w:cstheme="minorHAnsi"/>
          <w:i/>
          <w:iCs/>
        </w:rPr>
        <w:t>et al</w:t>
      </w:r>
      <w:r w:rsidR="00F61EA6" w:rsidRPr="00931FAC">
        <w:rPr>
          <w:rFonts w:cstheme="minorHAnsi"/>
        </w:rPr>
        <w:t>.</w:t>
      </w:r>
      <w:r w:rsidR="00001FFD" w:rsidRPr="00931FAC">
        <w:rPr>
          <w:rFonts w:cstheme="minorHAnsi"/>
        </w:rPr>
        <w:t xml:space="preserve"> depict a </w:t>
      </w:r>
      <w:r w:rsidR="00F61EA6" w:rsidRPr="00931FAC">
        <w:rPr>
          <w:rFonts w:cstheme="minorHAnsi"/>
        </w:rPr>
        <w:t xml:space="preserve">vaccine </w:t>
      </w:r>
      <w:r w:rsidR="00001FFD" w:rsidRPr="00931FAC">
        <w:rPr>
          <w:rFonts w:cstheme="minorHAnsi"/>
        </w:rPr>
        <w:t>mRNA synthesis method</w:t>
      </w:r>
      <w:r w:rsidR="00F61EA6" w:rsidRPr="00931FAC">
        <w:rPr>
          <w:rFonts w:cstheme="minorHAnsi"/>
        </w:rPr>
        <w:t xml:space="preserve"> </w:t>
      </w:r>
      <w:r w:rsidR="00001FFD" w:rsidRPr="00931FAC">
        <w:rPr>
          <w:rFonts w:cstheme="minorHAnsi"/>
        </w:rPr>
        <w:t>that utilizes a ds</w:t>
      </w:r>
      <w:r w:rsidRPr="00931FAC">
        <w:rPr>
          <w:rFonts w:cstheme="minorHAnsi"/>
        </w:rPr>
        <w:t xml:space="preserve">DNA </w:t>
      </w:r>
      <w:r w:rsidR="00001FFD" w:rsidRPr="00931FAC">
        <w:rPr>
          <w:rFonts w:cstheme="minorHAnsi"/>
        </w:rPr>
        <w:t xml:space="preserve">plasmid that is first amplified in </w:t>
      </w:r>
      <w:r w:rsidR="00001FFD" w:rsidRPr="00931FAC">
        <w:rPr>
          <w:rFonts w:cstheme="minorHAnsi"/>
          <w:i/>
          <w:iCs/>
        </w:rPr>
        <w:t>E.coli</w:t>
      </w:r>
      <w:r w:rsidR="00001FFD" w:rsidRPr="00931FAC">
        <w:rPr>
          <w:rFonts w:cstheme="minorHAnsi"/>
        </w:rPr>
        <w:t xml:space="preserve"> prior to an </w:t>
      </w:r>
      <w:r w:rsidR="00001FFD" w:rsidRPr="00931FAC">
        <w:rPr>
          <w:rFonts w:cstheme="minorHAnsi"/>
          <w:i/>
          <w:iCs/>
        </w:rPr>
        <w:t>in</w:t>
      </w:r>
      <w:r w:rsidR="00F61EA6" w:rsidRPr="00931FAC">
        <w:rPr>
          <w:rFonts w:cstheme="minorHAnsi"/>
          <w:i/>
          <w:iCs/>
        </w:rPr>
        <w:t>-</w:t>
      </w:r>
      <w:r w:rsidR="00001FFD" w:rsidRPr="00931FAC">
        <w:rPr>
          <w:rFonts w:cstheme="minorHAnsi"/>
          <w:i/>
          <w:iCs/>
        </w:rPr>
        <w:t>vitro</w:t>
      </w:r>
      <w:r w:rsidR="00001FFD" w:rsidRPr="00931FAC">
        <w:rPr>
          <w:rFonts w:cstheme="minorHAnsi"/>
        </w:rPr>
        <w:t xml:space="preserve"> T7 polymerase synthesis of </w:t>
      </w:r>
      <w:r w:rsidR="009C1876" w:rsidRPr="00931FAC">
        <w:rPr>
          <w:rFonts w:cstheme="minorHAnsi"/>
        </w:rPr>
        <w:t xml:space="preserve">vaccine </w:t>
      </w:r>
      <w:r w:rsidR="00001FFD" w:rsidRPr="00931FAC">
        <w:rPr>
          <w:rFonts w:cstheme="minorHAnsi"/>
        </w:rPr>
        <w:t>mRNA</w:t>
      </w:r>
      <w:r w:rsidR="00F61EA6" w:rsidRPr="00931FAC">
        <w:rPr>
          <w:rFonts w:cstheme="minorHAnsi"/>
        </w:rPr>
        <w:t xml:space="preserve"> </w:t>
      </w:r>
      <w:r w:rsidR="00F61EA6" w:rsidRPr="00931FAC">
        <w:rPr>
          <w:rFonts w:cstheme="minorHAnsi"/>
        </w:rPr>
        <w:fldChar w:fldCharType="begin"/>
      </w:r>
      <w:r w:rsidR="00F61EA6" w:rsidRPr="00931FAC">
        <w:rPr>
          <w:rFonts w:cstheme="minorHAnsi"/>
        </w:rPr>
        <w:instrText xml:space="preserve"> ADDIN EN.CITE &lt;EndNote&gt;&lt;Cite&gt;&lt;Author&gt;Nance&lt;/Author&gt;&lt;Year&gt;2021&lt;/Year&gt;&lt;RecNum&gt;29&lt;/RecNum&gt;&lt;DisplayText&gt;(Nance and Meier 2021)&lt;/DisplayText&gt;&lt;record&gt;&lt;rec-number&gt;29&lt;/rec-number&gt;&lt;foreign-keys&gt;&lt;key app="EN" db-id="dftp0awvrrvwzketax5x50to2etzvdeds0xx" timestamp="1679844517"&gt;29&lt;/key&gt;&lt;/foreign-keys&gt;&lt;ref-type name="Journal Article"&gt;17&lt;/ref-type&gt;&lt;contributors&gt;&lt;authors&gt;&lt;author&gt;Nance, K. D.&lt;/author&gt;&lt;author&gt;Meier, J. L.&lt;/author&gt;&lt;/authors&gt;&lt;/contributors&gt;&lt;auth-address&gt;Chemical Biology Laboratory, Center for Cancer Research, National Cancer Institute, National Institutes of Health, 538 Chandler Street, Frederick, Maryland 21702, United States.&lt;/auth-address&gt;&lt;titles&gt;&lt;title&gt;Modifications in an Emergency: The Role of N1-Methylpseudouridine in COVID-19 Vaccines&lt;/title&gt;&lt;secondary-title&gt;ACS Cent Sci&lt;/secondary-title&gt;&lt;/titles&gt;&lt;periodical&gt;&lt;full-title&gt;ACS Cent Sci&lt;/full-title&gt;&lt;/periodical&gt;&lt;pages&gt;748-756&lt;/pages&gt;&lt;volume&gt;7&lt;/volume&gt;&lt;number&gt;5&lt;/number&gt;&lt;edition&gt;20210406&lt;/edition&gt;&lt;dates&gt;&lt;year&gt;2021&lt;/year&gt;&lt;pub-dates&gt;&lt;date&gt;May 26&lt;/date&gt;&lt;/pub-dates&gt;&lt;/dates&gt;&lt;isbn&gt;2374-7943 (Print)&amp;#xD;2374-7951 (Electronic)&amp;#xD;2374-7943 (Linking)&lt;/isbn&gt;&lt;accession-num&gt;34075344&lt;/accession-num&gt;&lt;urls&gt;&lt;related-urls&gt;&lt;url&gt;https://www.ncbi.nlm.nih.gov/pubmed/34075344&lt;/url&gt;&lt;/related-urls&gt;&lt;/urls&gt;&lt;custom1&gt;The authors declare no competing financial interest.&lt;/custom1&gt;&lt;custom2&gt;PMC8043204&lt;/custom2&gt;&lt;electronic-resource-num&gt;10.1021/acscentsci.1c00197&lt;/electronic-resource-num&gt;&lt;remote-database-name&gt;PubMed-not-MEDLINE&lt;/remote-database-name&gt;&lt;remote-database-provider&gt;NLM&lt;/remote-database-provider&gt;&lt;/record&gt;&lt;/Cite&gt;&lt;/EndNote&gt;</w:instrText>
      </w:r>
      <w:r w:rsidR="00F61EA6" w:rsidRPr="00931FAC">
        <w:rPr>
          <w:rFonts w:cstheme="minorHAnsi"/>
        </w:rPr>
        <w:fldChar w:fldCharType="separate"/>
      </w:r>
      <w:r w:rsidR="00F61EA6" w:rsidRPr="00931FAC">
        <w:rPr>
          <w:rFonts w:cstheme="minorHAnsi"/>
          <w:noProof/>
        </w:rPr>
        <w:t>(Nance and Meier 2021)</w:t>
      </w:r>
      <w:r w:rsidR="00F61EA6" w:rsidRPr="00931FAC">
        <w:rPr>
          <w:rFonts w:cstheme="minorHAnsi"/>
        </w:rPr>
        <w:fldChar w:fldCharType="end"/>
      </w:r>
      <w:r w:rsidR="00001FFD" w:rsidRPr="00931FAC">
        <w:rPr>
          <w:rFonts w:cstheme="minorHAnsi"/>
        </w:rPr>
        <w:t xml:space="preserve">. Failure to remove this DNA could result in the injection of </w:t>
      </w:r>
      <w:r w:rsidR="00D44455">
        <w:rPr>
          <w:rFonts w:cstheme="minorHAnsi"/>
        </w:rPr>
        <w:t xml:space="preserve">spike encoded </w:t>
      </w:r>
      <w:r w:rsidR="00897807">
        <w:rPr>
          <w:rFonts w:cstheme="minorHAnsi"/>
        </w:rPr>
        <w:t xml:space="preserve">nucleic acids </w:t>
      </w:r>
      <w:r w:rsidR="00001FFD" w:rsidRPr="00931FAC">
        <w:rPr>
          <w:rFonts w:cstheme="minorHAnsi"/>
        </w:rPr>
        <w:t>more stable</w:t>
      </w:r>
      <w:r w:rsidR="00897807">
        <w:rPr>
          <w:rFonts w:cstheme="minorHAnsi"/>
        </w:rPr>
        <w:t xml:space="preserve"> than </w:t>
      </w:r>
      <w:r w:rsidR="00D44455">
        <w:rPr>
          <w:rFonts w:cstheme="minorHAnsi"/>
        </w:rPr>
        <w:t xml:space="preserve">the modified </w:t>
      </w:r>
      <w:r w:rsidR="00897807">
        <w:rPr>
          <w:rFonts w:cstheme="minorHAnsi"/>
        </w:rPr>
        <w:t>RN</w:t>
      </w:r>
      <w:r w:rsidR="00D44455">
        <w:rPr>
          <w:rFonts w:cstheme="minorHAnsi"/>
        </w:rPr>
        <w:t>A</w:t>
      </w:r>
      <w:r w:rsidR="00001FFD" w:rsidRPr="00931FAC">
        <w:rPr>
          <w:rFonts w:cstheme="minorHAnsi"/>
        </w:rPr>
        <w:t>.</w:t>
      </w:r>
      <w:r w:rsidR="00CB6A20">
        <w:rPr>
          <w:rFonts w:cstheme="minorHAnsi"/>
        </w:rPr>
        <w:t xml:space="preserve"> The EMA has stated limits at 330ng/mg of DNA to RNA</w:t>
      </w:r>
      <w:r w:rsidR="00182D41">
        <w:rPr>
          <w:rFonts w:cstheme="minorHAnsi"/>
        </w:rPr>
        <w:t xml:space="preserve"> </w:t>
      </w:r>
      <w:r w:rsidR="00D740E6">
        <w:rPr>
          <w:rFonts w:cstheme="minorHAnsi"/>
        </w:rPr>
        <w:fldChar w:fldCharType="begin"/>
      </w:r>
      <w:r w:rsidR="00D740E6">
        <w:rPr>
          <w:rFonts w:cstheme="minorHAnsi"/>
        </w:rPr>
        <w:instrText xml:space="preserve"> ADDIN EN.CITE &lt;EndNote&gt;&lt;Cite&gt;&lt;Author&gt;Josephson&lt;/Author&gt;&lt;Year&gt;2020-11-19&lt;/Year&gt;&lt;RecNum&gt;876&lt;/RecNum&gt;&lt;DisplayText&gt;(Josephson 2020-11-19)&lt;/DisplayText&gt;&lt;record&gt;&lt;rec-number&gt;876&lt;/rec-number&gt;&lt;foreign-keys&gt;&lt;key app="EN" db-id="rffeasvxn5fdtpesr99vzsdk0wzapfta9zev" timestamp="1681160147"&gt;876&lt;/key&gt;&lt;/foreign-keys&gt;&lt;ref-type name="Journal Article"&gt;17&lt;/ref-type&gt;&lt;contributors&gt;&lt;authors&gt;&lt;author&gt;Filip Josephson &lt;/author&gt;&lt;/authors&gt;&lt;/contributors&gt;&lt;titles&gt;&lt;title&gt;Rapporteur’s Rolling Review assessment report&lt;/title&gt;&lt;secondary-title&gt;Committee for Medicinal Products for Human Use &lt;/secondary-title&gt;&lt;/titles&gt;&lt;volume&gt;EMEA/H/C/005735/RR&lt;/volume&gt;&lt;num-vols&gt;European Medicines Agency&lt;/num-vols&gt;&lt;dates&gt;&lt;year&gt;2020-11-19&lt;/year&gt;&lt;/dates&gt;&lt;urls&gt;&lt;related-urls&gt;&lt;url&gt;https://www.covidtruths.co.uk/wp-content/uploads/2021/04/Rapporteurs-Rolling-Review-Report-Quality-COVID-19-mRNA-Vaccine-BioNTec.doc&lt;/url&gt;&lt;/related-urls&gt;&lt;/urls&gt;&lt;/record&gt;&lt;/Cite&gt;&lt;/EndNote&gt;</w:instrText>
      </w:r>
      <w:r w:rsidR="00D740E6">
        <w:rPr>
          <w:rFonts w:cstheme="minorHAnsi"/>
        </w:rPr>
        <w:fldChar w:fldCharType="separate"/>
      </w:r>
      <w:r w:rsidR="00D740E6">
        <w:rPr>
          <w:rFonts w:cstheme="minorHAnsi"/>
          <w:noProof/>
        </w:rPr>
        <w:t>(Josephson 2020-11-19)</w:t>
      </w:r>
      <w:r w:rsidR="00D740E6">
        <w:rPr>
          <w:rFonts w:cstheme="minorHAnsi"/>
        </w:rPr>
        <w:fldChar w:fldCharType="end"/>
      </w:r>
      <w:r w:rsidR="00CB6A20">
        <w:rPr>
          <w:rFonts w:cstheme="minorHAnsi"/>
        </w:rPr>
        <w:t>.</w:t>
      </w:r>
      <w:r w:rsidR="00D740E6">
        <w:rPr>
          <w:rFonts w:cstheme="minorHAnsi"/>
        </w:rPr>
        <w:t xml:space="preserve"> The FDA has issued guidance for under 10ng/dose in vaccines</w:t>
      </w:r>
      <w:r w:rsidR="00182D41">
        <w:rPr>
          <w:rFonts w:cstheme="minorHAnsi"/>
        </w:rPr>
        <w:t xml:space="preserve"> </w:t>
      </w:r>
      <w:r w:rsidR="00B7654D">
        <w:rPr>
          <w:rFonts w:cstheme="minorHAnsi"/>
        </w:rPr>
        <w:fldChar w:fldCharType="begin"/>
      </w:r>
      <w:r w:rsidR="00B7654D">
        <w:rPr>
          <w:rFonts w:cstheme="minorHAnsi"/>
        </w:rPr>
        <w:instrText xml:space="preserve"> ADDIN EN.CITE &lt;EndNote&gt;&lt;Cite&gt;&lt;Author&gt;Sheng-Fowler&lt;/Author&gt;&lt;Year&gt;2009&lt;/Year&gt;&lt;RecNum&gt;1114&lt;/RecNum&gt;&lt;DisplayText&gt;(Sheng-Fowler et al. 2009)&lt;/DisplayText&gt;&lt;record&gt;&lt;rec-number&gt;1114&lt;/rec-number&gt;&lt;foreign-keys&gt;&lt;key app="EN" db-id="rffeasvxn5fdtpesr99vzsdk0wzapfta9zev" timestamp="1680454838"&gt;1114&lt;/key&gt;&lt;/foreign-keys&gt;&lt;ref-type name="Journal Article"&gt;17&lt;/ref-type&gt;&lt;contributors&gt;&lt;authors&gt;&lt;author&gt;Sheng-Fowler, L.&lt;/author&gt;&lt;author&gt;Lewis, A. M., Jr.&lt;/author&gt;&lt;author&gt;Peden, K.&lt;/author&gt;&lt;/authors&gt;&lt;/contributors&gt;&lt;auth-address&gt;Division of Viral Products, Office of Vaccines Research and Review, Center for Biologics Evaluation and Research, Food and Drugs Administration, Bethesda, MD 20892, USA.&lt;/auth-address&gt;&lt;titles&gt;&lt;title&gt;Issues associated with residual cell-substrate DNA in viral vaccines&lt;/title&gt;&lt;secondary-title&gt;Biologicals&lt;/secondary-title&gt;&lt;/titles&gt;&lt;periodical&gt;&lt;full-title&gt;Biologicals&lt;/full-title&gt;&lt;/periodical&gt;&lt;pages&gt;190-5&lt;/pages&gt;&lt;volume&gt;37&lt;/volume&gt;&lt;number&gt;3&lt;/number&gt;&lt;edition&gt;20090314&lt;/edition&gt;&lt;keywords&gt;&lt;keyword&gt;Algorithms&lt;/keyword&gt;&lt;keyword&gt;DNA/*physiology&lt;/keyword&gt;&lt;keyword&gt;*Viral Vaccines&lt;/keyword&gt;&lt;/keywords&gt;&lt;dates&gt;&lt;year&gt;2009&lt;/year&gt;&lt;pub-dates&gt;&lt;date&gt;Jun&lt;/date&gt;&lt;/pub-dates&gt;&lt;/dates&gt;&lt;isbn&gt;1095-8320 (Electronic)&amp;#xD;1045-1056 (Linking)&lt;/isbn&gt;&lt;accession-num&gt;19285882&lt;/accession-num&gt;&lt;urls&gt;&lt;related-urls&gt;&lt;url&gt;https://www.ncbi.nlm.nih.gov/pubmed/19285882&lt;/url&gt;&lt;/related-urls&gt;&lt;/urls&gt;&lt;electronic-resource-num&gt;10.1016/j.biologicals.2009.02.015&lt;/electronic-resource-num&gt;&lt;remote-database-name&gt;Medline&lt;/remote-database-name&gt;&lt;remote-database-provider&gt;NLM&lt;/remote-database-provider&gt;&lt;/record&gt;&lt;/Cite&gt;&lt;/EndNote&gt;</w:instrText>
      </w:r>
      <w:r w:rsidR="00B7654D">
        <w:rPr>
          <w:rFonts w:cstheme="minorHAnsi"/>
        </w:rPr>
        <w:fldChar w:fldCharType="separate"/>
      </w:r>
      <w:r w:rsidR="00B7654D">
        <w:rPr>
          <w:rFonts w:cstheme="minorHAnsi"/>
          <w:noProof/>
        </w:rPr>
        <w:t>(Sheng-Fowler et al. 2009)</w:t>
      </w:r>
      <w:r w:rsidR="00B7654D">
        <w:rPr>
          <w:rFonts w:cstheme="minorHAnsi"/>
        </w:rPr>
        <w:fldChar w:fldCharType="end"/>
      </w:r>
      <w:r w:rsidR="00D740E6">
        <w:rPr>
          <w:rFonts w:cstheme="minorHAnsi"/>
        </w:rPr>
        <w:t>.</w:t>
      </w:r>
    </w:p>
    <w:p w14:paraId="0F3A9CD8" w14:textId="3A6FA2BA" w:rsidR="00296CE2" w:rsidRDefault="00B7654D">
      <w:pPr>
        <w:rPr>
          <w:rFonts w:cstheme="minorHAnsi"/>
        </w:rPr>
      </w:pPr>
      <w:r>
        <w:rPr>
          <w:rFonts w:cstheme="minorHAnsi"/>
        </w:rPr>
        <w:t xml:space="preserve">Residual injected DNA can result in type I interferon responses and </w:t>
      </w:r>
      <w:r w:rsidR="00182D41">
        <w:rPr>
          <w:rFonts w:cstheme="minorHAnsi"/>
        </w:rPr>
        <w:t xml:space="preserve">can </w:t>
      </w:r>
      <w:r>
        <w:rPr>
          <w:rFonts w:cstheme="minorHAnsi"/>
        </w:rPr>
        <w:t>increase the potential for DNA integration</w:t>
      </w:r>
      <w:r w:rsidR="00182D41">
        <w:rPr>
          <w:rFonts w:cstheme="minorHAnsi"/>
        </w:rPr>
        <w:fldChar w:fldCharType="begin">
          <w:fldData xml:space="preserve">PEVuZE5vdGU+PENpdGU+PEF1dGhvcj5VbHJpY2gtTGV3aXM8L0F1dGhvcj48WWVhcj4yMDIyPC9Z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bCBjb25mbGljdCBvZiBpbnRlcmVzdC48L2N1c3RvbTE+PGN1c3RvbTI+UE1DOTA3Mjg3MDwvY3Vz
dG9tMj48ZWxlY3Ryb25pYy1yZXNvdXJjZS1udW0+MTAuMzM4OS9maW1tdS4yMDIyLjg2MTcxMDwv
ZWxlY3Ryb25pYy1yZXNvdXJjZS1udW0+PHJlbW90ZS1kYXRhYmFzZS1uYW1lPk1lZGxpbmU8L3Jl
bW90ZS1kYXRhYmFzZS1uYW1lPjxyZW1vdGUtZGF0YWJhc2UtcHJvdmlkZXI+TkxNPC9yZW1vdGUt
ZGF0YWJhc2UtcHJvdmlkZXI+PC9yZWNvcmQ+PC9DaXRlPjwvRW5kTm90ZT5=
</w:fldData>
        </w:fldChar>
      </w:r>
      <w:r w:rsidR="00182D41">
        <w:rPr>
          <w:rFonts w:cstheme="minorHAnsi"/>
        </w:rPr>
        <w:instrText xml:space="preserve"> ADDIN EN.CITE </w:instrText>
      </w:r>
      <w:r w:rsidR="00182D41">
        <w:rPr>
          <w:rFonts w:cstheme="minorHAnsi"/>
        </w:rPr>
        <w:fldChar w:fldCharType="begin">
          <w:fldData xml:space="preserve">PEVuZE5vdGU+PENpdGU+PEF1dGhvcj5VbHJpY2gtTGV3aXM8L0F1dGhvcj48WWVhcj4yMDIyPC9Z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bCBjb25mbGljdCBvZiBpbnRlcmVzdC48L2N1c3RvbTE+PGN1c3RvbTI+UE1DOTA3Mjg3MDwvY3Vz
dG9tMj48ZWxlY3Ryb25pYy1yZXNvdXJjZS1udW0+MTAuMzM4OS9maW1tdS4yMDIyLjg2MTcxMDwv
ZWxlY3Ryb25pYy1yZXNvdXJjZS1udW0+PHJlbW90ZS1kYXRhYmFzZS1uYW1lPk1lZGxpbmU8L3Jl
bW90ZS1kYXRhYmFzZS1uYW1lPjxyZW1vdGUtZGF0YWJhc2UtcHJvdmlkZXI+TkxNPC9yZW1vdGUt
ZGF0YWJhc2UtcHJvdmlkZXI+PC9yZWNvcmQ+PC9DaXRlPjwvRW5kTm90ZT5=
</w:fldData>
        </w:fldChar>
      </w:r>
      <w:r w:rsidR="00182D41">
        <w:rPr>
          <w:rFonts w:cstheme="minorHAnsi"/>
        </w:rPr>
        <w:instrText xml:space="preserve"> ADDIN EN.CITE.DATA </w:instrText>
      </w:r>
      <w:r w:rsidR="00182D41">
        <w:rPr>
          <w:rFonts w:cstheme="minorHAnsi"/>
        </w:rPr>
      </w:r>
      <w:r w:rsidR="00182D41">
        <w:rPr>
          <w:rFonts w:cstheme="minorHAnsi"/>
        </w:rPr>
        <w:fldChar w:fldCharType="end"/>
      </w:r>
      <w:r w:rsidR="00182D41">
        <w:rPr>
          <w:rFonts w:cstheme="minorHAnsi"/>
        </w:rPr>
        <w:fldChar w:fldCharType="separate"/>
      </w:r>
      <w:r w:rsidR="00182D41">
        <w:rPr>
          <w:rFonts w:cstheme="minorHAnsi"/>
          <w:noProof/>
        </w:rPr>
        <w:t>(Ulrich-Lewis et al. 2022)</w:t>
      </w:r>
      <w:r w:rsidR="00182D41">
        <w:rPr>
          <w:rFonts w:cstheme="minorHAnsi"/>
        </w:rPr>
        <w:fldChar w:fldCharType="end"/>
      </w:r>
      <w:r>
        <w:rPr>
          <w:rFonts w:cstheme="minorHAnsi"/>
        </w:rPr>
        <w:t xml:space="preserve">. </w:t>
      </w:r>
    </w:p>
    <w:p w14:paraId="683D400E" w14:textId="77777777" w:rsidR="00B7654D" w:rsidRPr="00931FAC" w:rsidRDefault="00B7654D">
      <w:pPr>
        <w:rPr>
          <w:rFonts w:cstheme="minorHAnsi"/>
        </w:rPr>
      </w:pPr>
    </w:p>
    <w:p w14:paraId="627A5DBD" w14:textId="71B50A5B" w:rsidR="00296CE2" w:rsidRPr="00931FAC" w:rsidRDefault="00296CE2">
      <w:pPr>
        <w:rPr>
          <w:rFonts w:cstheme="minorHAnsi"/>
          <w:b/>
          <w:bCs/>
        </w:rPr>
      </w:pPr>
      <w:r w:rsidRPr="00931FAC">
        <w:rPr>
          <w:rFonts w:cstheme="minorHAnsi"/>
          <w:b/>
          <w:bCs/>
        </w:rPr>
        <w:t>Results</w:t>
      </w:r>
    </w:p>
    <w:p w14:paraId="7F79E12E" w14:textId="2F4B819E" w:rsidR="00862793" w:rsidRPr="00862793" w:rsidRDefault="00001FFD" w:rsidP="00862793">
      <w:pPr>
        <w:rPr>
          <w:rFonts w:cstheme="minorHAnsi"/>
        </w:rPr>
      </w:pPr>
      <w:r w:rsidRPr="00862793">
        <w:rPr>
          <w:rFonts w:cstheme="minorHAnsi"/>
        </w:rPr>
        <w:t>To assess th</w:t>
      </w:r>
      <w:r w:rsidR="00296CE2" w:rsidRPr="00862793">
        <w:rPr>
          <w:rFonts w:cstheme="minorHAnsi"/>
        </w:rPr>
        <w:t>e nucleic acid composition of the vaccines,</w:t>
      </w:r>
      <w:r w:rsidRPr="00862793">
        <w:rPr>
          <w:rFonts w:cstheme="minorHAnsi"/>
        </w:rPr>
        <w:t xml:space="preserve"> vaccine DNA</w:t>
      </w:r>
      <w:r w:rsidR="00F61EA6" w:rsidRPr="00862793">
        <w:rPr>
          <w:rFonts w:cstheme="minorHAnsi"/>
        </w:rPr>
        <w:t xml:space="preserve"> </w:t>
      </w:r>
      <w:r w:rsidR="00526BE7">
        <w:rPr>
          <w:rFonts w:cstheme="minorHAnsi"/>
        </w:rPr>
        <w:t xml:space="preserve">was deeply sequenced </w:t>
      </w:r>
      <w:r w:rsidR="00F61EA6" w:rsidRPr="00862793">
        <w:rPr>
          <w:rFonts w:cstheme="minorHAnsi"/>
        </w:rPr>
        <w:t>using two different methods. The first method used a</w:t>
      </w:r>
      <w:r w:rsidR="00B00114" w:rsidRPr="00862793">
        <w:rPr>
          <w:rFonts w:cstheme="minorHAnsi"/>
        </w:rPr>
        <w:t xml:space="preserve"> commercially available</w:t>
      </w:r>
      <w:r w:rsidR="00F61EA6" w:rsidRPr="00862793">
        <w:rPr>
          <w:rFonts w:cstheme="minorHAnsi"/>
        </w:rPr>
        <w:t xml:space="preserve"> </w:t>
      </w:r>
      <w:r w:rsidR="00B00114" w:rsidRPr="00862793">
        <w:rPr>
          <w:rFonts w:cstheme="minorHAnsi"/>
        </w:rPr>
        <w:t>N</w:t>
      </w:r>
      <w:r w:rsidR="00DB6A6C" w:rsidRPr="00862793">
        <w:rPr>
          <w:rFonts w:cstheme="minorHAnsi"/>
        </w:rPr>
        <w:t>ew England Biolabs</w:t>
      </w:r>
      <w:r w:rsidR="00B00114" w:rsidRPr="00862793">
        <w:rPr>
          <w:rFonts w:cstheme="minorHAnsi"/>
        </w:rPr>
        <w:t xml:space="preserve"> </w:t>
      </w:r>
      <w:r w:rsidR="00F61EA6" w:rsidRPr="00862793">
        <w:rPr>
          <w:rFonts w:cstheme="minorHAnsi"/>
        </w:rPr>
        <w:t>RNA-seq method that favored the sequencing of the RNA</w:t>
      </w:r>
      <w:r w:rsidR="00E65995" w:rsidRPr="00862793">
        <w:rPr>
          <w:rFonts w:cstheme="minorHAnsi"/>
        </w:rPr>
        <w:t xml:space="preserve"> but still presented over 500X coverage for the </w:t>
      </w:r>
      <w:r w:rsidR="00B00114" w:rsidRPr="00862793">
        <w:rPr>
          <w:rFonts w:cstheme="minorHAnsi"/>
        </w:rPr>
        <w:t xml:space="preserve">unanticipated DNA </w:t>
      </w:r>
      <w:r w:rsidR="00E65995" w:rsidRPr="00862793">
        <w:rPr>
          <w:rFonts w:cstheme="minorHAnsi"/>
        </w:rPr>
        <w:t>vectors</w:t>
      </w:r>
      <w:r w:rsidR="00570A55" w:rsidRPr="00862793">
        <w:rPr>
          <w:rFonts w:cstheme="minorHAnsi"/>
        </w:rPr>
        <w:t xml:space="preserve"> (Figure 1 and 2)</w:t>
      </w:r>
      <w:r w:rsidR="00F61EA6" w:rsidRPr="00862793">
        <w:rPr>
          <w:rFonts w:cstheme="minorHAnsi"/>
        </w:rPr>
        <w:t xml:space="preserve">. </w:t>
      </w:r>
      <w:r w:rsidR="00862793" w:rsidRPr="00862793">
        <w:rPr>
          <w:rFonts w:cstheme="minorHAnsi"/>
        </w:rPr>
        <w:t>The RNA-seq assemblies had truncated poly</w:t>
      </w:r>
      <w:r w:rsidR="00862793">
        <w:rPr>
          <w:rFonts w:cstheme="minorHAnsi"/>
        </w:rPr>
        <w:t xml:space="preserve"> </w:t>
      </w:r>
      <w:r w:rsidR="00862793" w:rsidRPr="00862793">
        <w:rPr>
          <w:rFonts w:cstheme="minorHAnsi"/>
        </w:rPr>
        <w:t xml:space="preserve">A tracts compared to the constructs described by Nance </w:t>
      </w:r>
      <w:r w:rsidR="00862793" w:rsidRPr="00862793">
        <w:rPr>
          <w:rFonts w:cstheme="minorHAnsi"/>
          <w:i/>
          <w:iCs/>
        </w:rPr>
        <w:t>et al</w:t>
      </w:r>
      <w:r w:rsidR="00862793" w:rsidRPr="00862793">
        <w:rPr>
          <w:rFonts w:cstheme="minorHAnsi"/>
        </w:rPr>
        <w:t xml:space="preserve">. </w:t>
      </w:r>
      <w:r w:rsidR="00F61EA6" w:rsidRPr="00862793">
        <w:rPr>
          <w:rFonts w:cstheme="minorHAnsi"/>
        </w:rPr>
        <w:t xml:space="preserve">The second method eliminated the RNA with RNase A </w:t>
      </w:r>
      <w:r w:rsidR="00B00114" w:rsidRPr="00862793">
        <w:rPr>
          <w:rFonts w:cstheme="minorHAnsi"/>
        </w:rPr>
        <w:t xml:space="preserve">treatment </w:t>
      </w:r>
      <w:r w:rsidR="00F61EA6" w:rsidRPr="00862793">
        <w:rPr>
          <w:rFonts w:cstheme="minorHAnsi"/>
        </w:rPr>
        <w:t>and sequenced only the DNA</w:t>
      </w:r>
      <w:r w:rsidR="00B00114" w:rsidRPr="00862793">
        <w:rPr>
          <w:rFonts w:cstheme="minorHAnsi"/>
        </w:rPr>
        <w:t xml:space="preserve"> using a Watchmaker </w:t>
      </w:r>
      <w:r w:rsidR="00570A55" w:rsidRPr="00862793">
        <w:rPr>
          <w:rFonts w:cstheme="minorHAnsi"/>
        </w:rPr>
        <w:t>G</w:t>
      </w:r>
      <w:r w:rsidR="00B00114" w:rsidRPr="00862793">
        <w:rPr>
          <w:rFonts w:cstheme="minorHAnsi"/>
        </w:rPr>
        <w:t xml:space="preserve">enomics </w:t>
      </w:r>
      <w:r w:rsidR="00C15728">
        <w:rPr>
          <w:rFonts w:cstheme="minorHAnsi"/>
        </w:rPr>
        <w:t xml:space="preserve">fragment library </w:t>
      </w:r>
      <w:r w:rsidR="00B00114" w:rsidRPr="00862793">
        <w:rPr>
          <w:rFonts w:cstheme="minorHAnsi"/>
        </w:rPr>
        <w:t>kit</w:t>
      </w:r>
      <w:r w:rsidR="00F61EA6" w:rsidRPr="00862793">
        <w:rPr>
          <w:rFonts w:cstheme="minorHAnsi"/>
        </w:rPr>
        <w:t xml:space="preserve">. </w:t>
      </w:r>
      <w:r w:rsidR="00862793" w:rsidRPr="00862793">
        <w:rPr>
          <w:rFonts w:cstheme="minorHAnsi"/>
        </w:rPr>
        <w:t>The DNA focused assemblies delivered vector assemblies with more intact poly A tracts</w:t>
      </w:r>
      <w:r w:rsidR="00903961">
        <w:rPr>
          <w:rFonts w:cstheme="minorHAnsi"/>
        </w:rPr>
        <w:t xml:space="preserve"> (Figure 3)</w:t>
      </w:r>
      <w:r w:rsidR="00862793">
        <w:rPr>
          <w:rFonts w:cstheme="minorHAnsi"/>
        </w:rPr>
        <w:t>.</w:t>
      </w:r>
    </w:p>
    <w:p w14:paraId="52B2068D" w14:textId="77777777" w:rsidR="00862793" w:rsidRPr="00862793" w:rsidRDefault="00862793" w:rsidP="00862793">
      <w:pPr>
        <w:rPr>
          <w:rFonts w:cstheme="minorHAnsi"/>
        </w:rPr>
      </w:pPr>
    </w:p>
    <w:p w14:paraId="47ED7A81" w14:textId="57B8A36D" w:rsidR="00E65995" w:rsidRPr="00862793" w:rsidRDefault="00526BE7" w:rsidP="00862793">
      <w:pPr>
        <w:rPr>
          <w:rFonts w:cstheme="minorHAnsi"/>
        </w:rPr>
      </w:pPr>
      <w:r>
        <w:rPr>
          <w:rFonts w:cstheme="minorHAnsi"/>
        </w:rPr>
        <w:t>T</w:t>
      </w:r>
      <w:r w:rsidR="00F61EA6" w:rsidRPr="00862793">
        <w:rPr>
          <w:rFonts w:cstheme="minorHAnsi"/>
        </w:rPr>
        <w:t xml:space="preserve">hese assemblies </w:t>
      </w:r>
      <w:r>
        <w:rPr>
          <w:rFonts w:cstheme="minorHAnsi"/>
        </w:rPr>
        <w:t xml:space="preserve">were utilized </w:t>
      </w:r>
      <w:r w:rsidR="00F61EA6" w:rsidRPr="00862793">
        <w:rPr>
          <w:rFonts w:cstheme="minorHAnsi"/>
        </w:rPr>
        <w:t xml:space="preserve">to design </w:t>
      </w:r>
      <w:r w:rsidR="00C40593" w:rsidRPr="00862793">
        <w:rPr>
          <w:rFonts w:cstheme="minorHAnsi"/>
        </w:rPr>
        <w:t xml:space="preserve">multiplex </w:t>
      </w:r>
      <w:r w:rsidR="00F61EA6" w:rsidRPr="00862793">
        <w:rPr>
          <w:rFonts w:cstheme="minorHAnsi"/>
        </w:rPr>
        <w:t>qPCR and RT-qPCR assays that target</w:t>
      </w:r>
      <w:r w:rsidR="009C1876" w:rsidRPr="00862793">
        <w:rPr>
          <w:rFonts w:cstheme="minorHAnsi"/>
        </w:rPr>
        <w:t xml:space="preserve"> </w:t>
      </w:r>
      <w:r w:rsidR="00F61EA6" w:rsidRPr="00862793">
        <w:rPr>
          <w:rFonts w:cstheme="minorHAnsi"/>
        </w:rPr>
        <w:t xml:space="preserve">the spike sequence </w:t>
      </w:r>
      <w:r w:rsidR="00C40593" w:rsidRPr="00862793">
        <w:rPr>
          <w:rFonts w:cstheme="minorHAnsi"/>
        </w:rPr>
        <w:t xml:space="preserve">present in both the </w:t>
      </w:r>
      <w:r w:rsidR="009C1876" w:rsidRPr="00862793">
        <w:rPr>
          <w:rFonts w:cstheme="minorHAnsi"/>
        </w:rPr>
        <w:t>vaccine mRNA</w:t>
      </w:r>
      <w:r w:rsidR="00C40593" w:rsidRPr="00862793">
        <w:rPr>
          <w:rFonts w:cstheme="minorHAnsi"/>
        </w:rPr>
        <w:t xml:space="preserve"> and </w:t>
      </w:r>
      <w:r w:rsidR="009C1876" w:rsidRPr="00862793">
        <w:rPr>
          <w:rFonts w:cstheme="minorHAnsi"/>
        </w:rPr>
        <w:t xml:space="preserve">the </w:t>
      </w:r>
      <w:r w:rsidR="00C40593" w:rsidRPr="00862793">
        <w:rPr>
          <w:rFonts w:cstheme="minorHAnsi"/>
        </w:rPr>
        <w:t xml:space="preserve">DNA vector </w:t>
      </w:r>
      <w:r w:rsidR="009C1876" w:rsidRPr="00862793">
        <w:rPr>
          <w:rFonts w:cstheme="minorHAnsi"/>
        </w:rPr>
        <w:t xml:space="preserve">while also targeting </w:t>
      </w:r>
      <w:r w:rsidR="00F61EA6" w:rsidRPr="00862793">
        <w:rPr>
          <w:rFonts w:cstheme="minorHAnsi"/>
        </w:rPr>
        <w:t>the</w:t>
      </w:r>
      <w:r w:rsidR="00C40593" w:rsidRPr="00862793">
        <w:rPr>
          <w:rFonts w:cstheme="minorHAnsi"/>
        </w:rPr>
        <w:t xml:space="preserve"> origin of replication sequence present only in the DNA vector</w:t>
      </w:r>
      <w:r w:rsidR="002C666F" w:rsidRPr="00862793">
        <w:rPr>
          <w:rFonts w:cstheme="minorHAnsi"/>
        </w:rPr>
        <w:t xml:space="preserve"> (Figure 3)</w:t>
      </w:r>
      <w:r w:rsidR="00C40593" w:rsidRPr="00862793">
        <w:rPr>
          <w:rFonts w:cstheme="minorHAnsi"/>
        </w:rPr>
        <w:t>.</w:t>
      </w:r>
      <w:r w:rsidR="002C666F" w:rsidRPr="00862793">
        <w:rPr>
          <w:rFonts w:cstheme="minorHAnsi"/>
        </w:rPr>
        <w:t xml:space="preserve"> </w:t>
      </w:r>
      <w:r>
        <w:rPr>
          <w:rFonts w:cstheme="minorHAnsi"/>
        </w:rPr>
        <w:t xml:space="preserve">The assembly of Pfizer vial 1 contains </w:t>
      </w:r>
      <w:r w:rsidR="00087114">
        <w:rPr>
          <w:rFonts w:cstheme="minorHAnsi"/>
        </w:rPr>
        <w:t xml:space="preserve">a 72bp insertion not present in the assembly of Pfizer vial 2. This indel is known </w:t>
      </w:r>
      <w:r w:rsidR="00087114">
        <w:rPr>
          <w:rFonts w:cstheme="minorHAnsi"/>
        </w:rPr>
        <w:lastRenderedPageBreak/>
        <w:t xml:space="preserve">for its </w:t>
      </w:r>
      <w:r w:rsidR="00001C36" w:rsidRPr="00862793">
        <w:rPr>
          <w:rFonts w:cstheme="minorHAnsi"/>
        </w:rPr>
        <w:t xml:space="preserve">enhancement to the SV40 promoter and its </w:t>
      </w:r>
      <w:r w:rsidR="002C666F" w:rsidRPr="00862793">
        <w:rPr>
          <w:rFonts w:cstheme="minorHAnsi"/>
        </w:rPr>
        <w:t>nuclear localization signal</w:t>
      </w:r>
      <w:r w:rsidR="00087114">
        <w:rPr>
          <w:rFonts w:cstheme="minorHAnsi"/>
        </w:rPr>
        <w:t xml:space="preserve"> </w:t>
      </w:r>
      <w:r w:rsidR="002C666F" w:rsidRPr="00862793">
        <w:rPr>
          <w:rFonts w:cstheme="minorHAnsi"/>
        </w:rPr>
        <w:fldChar w:fldCharType="begin">
          <w:fldData xml:space="preserve">PEVuZE5vdGU+PENpdGU+PEF1dGhvcj5EZWFuPC9BdXRob3I+PFllYXI+MTk5OTwvWWVhcj48UmVj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</w:fldData>
        </w:fldChar>
      </w:r>
      <w:r w:rsidR="002C666F" w:rsidRPr="00862793">
        <w:rPr>
          <w:rFonts w:cstheme="minorHAnsi"/>
        </w:rPr>
        <w:instrText xml:space="preserve"> ADDIN EN.CITE </w:instrText>
      </w:r>
      <w:r w:rsidR="002C666F" w:rsidRPr="00862793">
        <w:rPr>
          <w:rFonts w:cstheme="minorHAnsi"/>
        </w:rPr>
        <w:fldChar w:fldCharType="begin">
          <w:fldData xml:space="preserve">PEVuZE5vdGU+PENpdGU+PEF1dGhvcj5EZWFuPC9BdXRob3I+PFllYXI+MTk5OTwvWWVhcj48UmVj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</w:fldData>
        </w:fldChar>
      </w:r>
      <w:r w:rsidR="002C666F" w:rsidRPr="00862793">
        <w:rPr>
          <w:rFonts w:cstheme="minorHAnsi"/>
        </w:rPr>
        <w:instrText xml:space="preserve"> ADDIN EN.CITE.DATA </w:instrText>
      </w:r>
      <w:r w:rsidR="002C666F" w:rsidRPr="00862793">
        <w:rPr>
          <w:rFonts w:cstheme="minorHAnsi"/>
        </w:rPr>
      </w:r>
      <w:r w:rsidR="002C666F" w:rsidRPr="00862793">
        <w:rPr>
          <w:rFonts w:cstheme="minorHAnsi"/>
        </w:rPr>
        <w:fldChar w:fldCharType="end"/>
      </w:r>
      <w:r w:rsidR="002C666F" w:rsidRPr="00862793">
        <w:rPr>
          <w:rFonts w:cstheme="minorHAnsi"/>
        </w:rPr>
      </w:r>
      <w:r w:rsidR="002C666F" w:rsidRPr="00862793">
        <w:rPr>
          <w:rFonts w:cstheme="minorHAnsi"/>
        </w:rPr>
        <w:fldChar w:fldCharType="separate"/>
      </w:r>
      <w:r w:rsidR="002C666F" w:rsidRPr="00862793">
        <w:rPr>
          <w:rFonts w:cstheme="minorHAnsi"/>
          <w:noProof/>
        </w:rPr>
        <w:t>(Dean et al. 1999)</w:t>
      </w:r>
      <w:r w:rsidR="002C666F" w:rsidRPr="00862793">
        <w:rPr>
          <w:rFonts w:cstheme="minorHAnsi"/>
        </w:rPr>
        <w:fldChar w:fldCharType="end"/>
      </w:r>
      <w:r w:rsidR="00001C36" w:rsidRPr="00862793">
        <w:rPr>
          <w:rFonts w:cstheme="minorHAnsi"/>
        </w:rPr>
        <w:t xml:space="preserve"> </w:t>
      </w:r>
      <w:r w:rsidR="002C666F" w:rsidRPr="00862793">
        <w:rPr>
          <w:rFonts w:cstheme="minorHAnsi"/>
        </w:rPr>
        <w:fldChar w:fldCharType="begin"/>
      </w:r>
      <w:r w:rsidR="006160EC" w:rsidRPr="00862793">
        <w:rPr>
          <w:rFonts w:cstheme="minorHAnsi"/>
        </w:rPr>
        <w:instrText xml:space="preserve"> ADDIN EN.CITE &lt;EndNote&gt;&lt;Cite&gt;&lt;Author&gt;Moreau&lt;/Author&gt;&lt;Year&gt;1981&lt;/Year&gt;&lt;RecNum&gt;1110&lt;/RecNum&gt;&lt;DisplayText&gt;(Moreau et al. 1981)&lt;/DisplayText&gt;&lt;record&gt;&lt;rec-number&gt;1110&lt;/rec-number&gt;&lt;foreign-keys&gt;&lt;key app="EN" db-id="rffeasvxn5fdtpesr99vzsdk0wzapfta9zev" timestamp="1679847875"&gt;1110&lt;/key&gt;&lt;/foreign-keys&gt;&lt;ref-type name="Journal Article"&gt;17&lt;/ref-type&gt;&lt;contributors&gt;&lt;authors&gt;&lt;author&gt;Moreau, P.&lt;/author&gt;&lt;author&gt;Hen, R.&lt;/author&gt;&lt;author&gt;Wasylyk, B.&lt;/author&gt;&lt;author&gt;Everett, R.&lt;/author&gt;&lt;author&gt;Gaub, M. P.&lt;/author&gt;&lt;author&gt;Chambon, P.&lt;/author&gt;&lt;/authors&gt;&lt;/contributors&gt;&lt;titles&gt;&lt;title&gt;The SV40 72 base repair repeat has a striking effect on gene expression both in SV40 and other chimeric recombinants&lt;/title&gt;&lt;secondary-title&gt;Nucleic Acids Res&lt;/secondary-title&gt;&lt;/titles&gt;&lt;periodical&gt;&lt;full-title&gt;Nucleic Acids Res&lt;/full-title&gt;&lt;abbr-1&gt;Nucleic acids research&lt;/abbr-1&gt;&lt;/periodical&gt;&lt;pages&gt;6047-68&lt;/pages&gt;&lt;volume&gt;9&lt;/volume&gt;&lt;number&gt;22&lt;/number&gt;&lt;keywords&gt;&lt;keyword&gt;Animals&lt;/keyword&gt;&lt;keyword&gt;Base Composition&lt;/keyword&gt;&lt;keyword&gt;Cell Line&lt;/keyword&gt;&lt;keyword&gt;Chlorocebus aethiops&lt;/keyword&gt;&lt;keyword&gt;DNA Restriction Enzymes&lt;/keyword&gt;&lt;keyword&gt;DNA, Recombinant/*metabolism&lt;/keyword&gt;&lt;keyword&gt;DNA, Viral/*genetics&lt;/keyword&gt;&lt;keyword&gt;Fluorescent Antibody Technique&lt;/keyword&gt;&lt;keyword&gt;Kidney&lt;/keyword&gt;&lt;keyword&gt;Operon&lt;/keyword&gt;&lt;keyword&gt;*Plasmids&lt;/keyword&gt;&lt;keyword&gt;Repetitive Sequences, Nucleic Acid&lt;/keyword&gt;&lt;keyword&gt;Simian virus 40/*genetics&lt;/keyword&gt;&lt;keyword&gt;*Transcription, Genetic&lt;/keyword&gt;&lt;/keywords&gt;&lt;dates&gt;&lt;year&gt;1981&lt;/year&gt;&lt;pub-dates&gt;&lt;date&gt;Nov 25&lt;/date&gt;&lt;/pub-dates&gt;&lt;/dates&gt;&lt;isbn&gt;0305-1048 (Print)&amp;#xD;1362-4962 (Electronic)&amp;#xD;0305-1048 (Linking)&lt;/isbn&gt;&lt;accession-num&gt;6273820&lt;/accession-num&gt;&lt;urls&gt;&lt;related-urls&gt;&lt;url&gt;https://www.ncbi.nlm.nih.gov/pubmed/6273820&lt;/url&gt;&lt;/related-urls&gt;&lt;/urls&gt;&lt;custom2&gt;PMC327583&lt;/custom2&gt;&lt;electronic-resource-num&gt;10.1093/nar/9.22.6047&lt;/electronic-resource-num&gt;&lt;remote-database-name&gt;Medline&lt;/remote-database-name&gt;&lt;remote-database-provider&gt;NLM&lt;/remote-database-provider&gt;&lt;/record&gt;&lt;/Cite&gt;&lt;/EndNote&gt;</w:instrText>
      </w:r>
      <w:r w:rsidR="002C666F" w:rsidRPr="00862793">
        <w:rPr>
          <w:rFonts w:cstheme="minorHAnsi"/>
        </w:rPr>
        <w:fldChar w:fldCharType="separate"/>
      </w:r>
      <w:r w:rsidR="002C666F" w:rsidRPr="00862793">
        <w:rPr>
          <w:rFonts w:cstheme="minorHAnsi"/>
          <w:noProof/>
        </w:rPr>
        <w:t>(Moreau et al. 1981)</w:t>
      </w:r>
      <w:r w:rsidR="002C666F" w:rsidRPr="00862793">
        <w:rPr>
          <w:rFonts w:cstheme="minorHAnsi"/>
        </w:rPr>
        <w:fldChar w:fldCharType="end"/>
      </w:r>
      <w:r w:rsidR="00001C36" w:rsidRPr="00862793">
        <w:rPr>
          <w:rFonts w:cstheme="minorHAnsi"/>
        </w:rPr>
        <w:t>.</w:t>
      </w:r>
      <w:r w:rsidR="00001C36" w:rsidRPr="00862793">
        <w:rPr>
          <w:rFonts w:cstheme="minorHAnsi"/>
        </w:rPr>
        <w:br/>
      </w:r>
    </w:p>
    <w:p w14:paraId="1201F633" w14:textId="7DB9CF4F" w:rsidR="00E65995" w:rsidRPr="00931FAC" w:rsidRDefault="00E65995">
      <w:pPr>
        <w:rPr>
          <w:rFonts w:cstheme="minorHAnsi"/>
        </w:rPr>
      </w:pPr>
    </w:p>
    <w:p w14:paraId="75304923" w14:textId="77777777" w:rsidR="00F53246" w:rsidRPr="00931FAC" w:rsidRDefault="00F53246">
      <w:pPr>
        <w:rPr>
          <w:rFonts w:cstheme="minorHAnsi"/>
        </w:rPr>
      </w:pPr>
    </w:p>
    <w:p w14:paraId="23BA4DB0" w14:textId="60179C5F" w:rsidR="00203CE5" w:rsidRPr="00931FAC" w:rsidRDefault="00203CE5" w:rsidP="00F53246">
      <w:pPr>
        <w:jc w:val="center"/>
        <w:rPr>
          <w:rFonts w:eastAsia="Times New Roman" w:cstheme="minorHAnsi"/>
        </w:rPr>
      </w:pPr>
      <w:r w:rsidRPr="00203CE5">
        <w:rPr>
          <w:rFonts w:eastAsia="Times New Roman" w:cstheme="minorHAnsi"/>
        </w:rPr>
        <w:fldChar w:fldCharType="begin"/>
      </w:r>
      <w:r w:rsidRPr="00203CE5">
        <w:rPr>
          <w:rFonts w:eastAsia="Times New Roman" w:cstheme="minorHAnsi"/>
        </w:rPr>
        <w:instrText xml:space="preserve"> INCLUDEPICTURE "/var/folders/dt/v5s_5pwd2rs0ctk56k9vdxd40000gp/T/com.microsoft.Word/WebArchiveCopyPasteTempFiles/https%3A%2F%2Fsubstack-post-media.s3.amazonaws.com%2Fpublic%2Fimages%2F16cfb491-2acc-4333-aeda-6be031186eb7_1836x1428.png" \* MERGEFORMATINET </w:instrText>
      </w:r>
      <w:r w:rsidRPr="00203CE5">
        <w:rPr>
          <w:rFonts w:eastAsia="Times New Roman" w:cstheme="minorHAnsi"/>
        </w:rPr>
        <w:fldChar w:fldCharType="separate"/>
      </w:r>
      <w:r w:rsidRPr="00931FAC">
        <w:rPr>
          <w:rFonts w:eastAsia="Times New Roman" w:cstheme="minorHAnsi"/>
          <w:noProof/>
        </w:rPr>
        <w:drawing>
          <wp:inline distT="0" distB="0" distL="0" distR="0" wp14:anchorId="05337FCB" wp14:editId="51EDF001">
            <wp:extent cx="3036439" cy="236167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4598" cy="2368021"/>
                    </a:xfrm>
                    <a:prstGeom prst="rect">
                      <a:avLst/>
                    </a:prstGeom>
                    <a:noFill/>
                    <a:ln>
                      <a:noFill/>
                    </a:ln>
                  </pic:spPr>
                </pic:pic>
              </a:graphicData>
            </a:graphic>
          </wp:inline>
        </w:drawing>
      </w:r>
      <w:r w:rsidRPr="00203CE5">
        <w:rPr>
          <w:rFonts w:eastAsia="Times New Roman" w:cstheme="minorHAnsi"/>
        </w:rPr>
        <w:fldChar w:fldCharType="end"/>
      </w:r>
    </w:p>
    <w:p w14:paraId="04FD0D6A" w14:textId="25511173" w:rsidR="00203CE5" w:rsidRPr="00203CE5" w:rsidRDefault="00203CE5" w:rsidP="00203CE5">
      <w:pPr>
        <w:rPr>
          <w:rFonts w:eastAsia="Times New Roman" w:cstheme="minorHAnsi"/>
          <w:color w:val="000000" w:themeColor="text1"/>
        </w:rPr>
      </w:pPr>
      <w:r w:rsidRPr="00203CE5">
        <w:rPr>
          <w:rFonts w:eastAsia="Times New Roman" w:cstheme="minorHAnsi"/>
          <w:b/>
          <w:bCs/>
          <w:color w:val="000000" w:themeColor="text1"/>
          <w:spacing w:val="-2"/>
          <w:shd w:val="clear" w:color="auto" w:fill="FFFFFF"/>
        </w:rPr>
        <w:t xml:space="preserve">Figure </w:t>
      </w:r>
      <w:r w:rsidRPr="00931FAC">
        <w:rPr>
          <w:rFonts w:eastAsia="Times New Roman" w:cstheme="minorHAnsi"/>
          <w:b/>
          <w:bCs/>
          <w:color w:val="000000" w:themeColor="text1"/>
          <w:spacing w:val="-2"/>
          <w:shd w:val="clear" w:color="auto" w:fill="FFFFFF"/>
        </w:rPr>
        <w:t>1</w:t>
      </w:r>
      <w:r w:rsidRPr="00203CE5">
        <w:rPr>
          <w:rFonts w:eastAsia="Times New Roman" w:cstheme="minorHAnsi"/>
          <w:color w:val="000000" w:themeColor="text1"/>
          <w:spacing w:val="-2"/>
          <w:shd w:val="clear" w:color="auto" w:fill="FFFFFF"/>
        </w:rPr>
        <w:t xml:space="preserve">. A Moderna vector </w:t>
      </w:r>
      <w:r w:rsidR="003A7559" w:rsidRPr="00931FAC">
        <w:rPr>
          <w:rFonts w:eastAsia="Times New Roman" w:cstheme="minorHAnsi"/>
          <w:color w:val="000000" w:themeColor="text1"/>
          <w:spacing w:val="-2"/>
          <w:shd w:val="clear" w:color="auto" w:fill="FFFFFF"/>
        </w:rPr>
        <w:t>assembly of an RNA</w:t>
      </w:r>
      <w:r w:rsidR="00903961">
        <w:rPr>
          <w:rFonts w:eastAsia="Times New Roman" w:cstheme="minorHAnsi"/>
          <w:color w:val="000000" w:themeColor="text1"/>
          <w:spacing w:val="-2"/>
          <w:shd w:val="clear" w:color="auto" w:fill="FFFFFF"/>
        </w:rPr>
        <w:t>-</w:t>
      </w:r>
      <w:r w:rsidR="003A7559" w:rsidRPr="00931FAC">
        <w:rPr>
          <w:rFonts w:eastAsia="Times New Roman" w:cstheme="minorHAnsi"/>
          <w:color w:val="000000" w:themeColor="text1"/>
          <w:spacing w:val="-2"/>
          <w:shd w:val="clear" w:color="auto" w:fill="FFFFFF"/>
        </w:rPr>
        <w:t xml:space="preserve">seq library </w:t>
      </w:r>
      <w:r w:rsidRPr="00203CE5">
        <w:rPr>
          <w:rFonts w:eastAsia="Times New Roman" w:cstheme="minorHAnsi"/>
          <w:color w:val="000000" w:themeColor="text1"/>
          <w:spacing w:val="-2"/>
          <w:shd w:val="clear" w:color="auto" w:fill="FFFFFF"/>
        </w:rPr>
        <w:t>with a spike insert</w:t>
      </w:r>
      <w:r w:rsidR="003A7559" w:rsidRPr="00931FAC">
        <w:rPr>
          <w:rFonts w:eastAsia="Times New Roman" w:cstheme="minorHAnsi"/>
          <w:color w:val="000000" w:themeColor="text1"/>
          <w:spacing w:val="-2"/>
          <w:shd w:val="clear" w:color="auto" w:fill="FFFFFF"/>
        </w:rPr>
        <w:t xml:space="preserve"> (red)</w:t>
      </w:r>
      <w:r w:rsidRPr="00931FAC">
        <w:rPr>
          <w:rFonts w:eastAsia="Times New Roman" w:cstheme="minorHAnsi"/>
          <w:color w:val="000000" w:themeColor="text1"/>
          <w:spacing w:val="-2"/>
          <w:shd w:val="clear" w:color="auto" w:fill="FFFFFF"/>
        </w:rPr>
        <w:t>, Kanamycin resistance gene</w:t>
      </w:r>
      <w:r w:rsidR="003A7559" w:rsidRPr="00931FAC">
        <w:rPr>
          <w:rFonts w:eastAsia="Times New Roman" w:cstheme="minorHAnsi"/>
          <w:color w:val="000000" w:themeColor="text1"/>
          <w:spacing w:val="-2"/>
          <w:shd w:val="clear" w:color="auto" w:fill="FFFFFF"/>
        </w:rPr>
        <w:t xml:space="preserve"> (green)</w:t>
      </w:r>
      <w:r w:rsidRPr="00931FAC">
        <w:rPr>
          <w:rFonts w:eastAsia="Times New Roman" w:cstheme="minorHAnsi"/>
          <w:color w:val="000000" w:themeColor="text1"/>
          <w:spacing w:val="-2"/>
          <w:shd w:val="clear" w:color="auto" w:fill="FFFFFF"/>
        </w:rPr>
        <w:t xml:space="preserve"> </w:t>
      </w:r>
      <w:r w:rsidR="00457E1E" w:rsidRPr="00931FAC">
        <w:rPr>
          <w:rFonts w:eastAsia="Times New Roman" w:cstheme="minorHAnsi"/>
          <w:color w:val="000000" w:themeColor="text1"/>
          <w:spacing w:val="-2"/>
          <w:shd w:val="clear" w:color="auto" w:fill="FFFFFF"/>
        </w:rPr>
        <w:t xml:space="preserve">driven by an </w:t>
      </w:r>
      <w:proofErr w:type="spellStart"/>
      <w:r w:rsidR="00457E1E" w:rsidRPr="00931FAC">
        <w:rPr>
          <w:rFonts w:eastAsia="Times New Roman" w:cstheme="minorHAnsi"/>
          <w:color w:val="000000" w:themeColor="text1"/>
          <w:spacing w:val="-2"/>
          <w:shd w:val="clear" w:color="auto" w:fill="FFFFFF"/>
        </w:rPr>
        <w:t>AmpR</w:t>
      </w:r>
      <w:proofErr w:type="spellEnd"/>
      <w:r w:rsidR="00457E1E" w:rsidRPr="00931FAC">
        <w:rPr>
          <w:rFonts w:eastAsia="Times New Roman" w:cstheme="minorHAnsi"/>
          <w:color w:val="000000" w:themeColor="text1"/>
          <w:spacing w:val="-2"/>
          <w:shd w:val="clear" w:color="auto" w:fill="FFFFFF"/>
        </w:rPr>
        <w:t xml:space="preserve"> promoter </w:t>
      </w:r>
      <w:r w:rsidRPr="00931FAC">
        <w:rPr>
          <w:rFonts w:eastAsia="Times New Roman" w:cstheme="minorHAnsi"/>
          <w:color w:val="000000" w:themeColor="text1"/>
          <w:spacing w:val="-2"/>
          <w:shd w:val="clear" w:color="auto" w:fill="FFFFFF"/>
        </w:rPr>
        <w:t xml:space="preserve">and a </w:t>
      </w:r>
      <w:r w:rsidR="00457E1E" w:rsidRPr="00931FAC">
        <w:rPr>
          <w:rFonts w:eastAsia="Times New Roman" w:cstheme="minorHAnsi"/>
          <w:color w:val="000000" w:themeColor="text1"/>
          <w:spacing w:val="-2"/>
          <w:shd w:val="clear" w:color="auto" w:fill="FFFFFF"/>
        </w:rPr>
        <w:t xml:space="preserve">high copy </w:t>
      </w:r>
      <w:r w:rsidRPr="00931FAC">
        <w:rPr>
          <w:rFonts w:eastAsia="Times New Roman" w:cstheme="minorHAnsi"/>
          <w:color w:val="000000" w:themeColor="text1"/>
          <w:spacing w:val="-2"/>
          <w:shd w:val="clear" w:color="auto" w:fill="FFFFFF"/>
        </w:rPr>
        <w:t>bacterial origin of replication</w:t>
      </w:r>
      <w:r w:rsidR="003A7559" w:rsidRPr="00931FAC">
        <w:rPr>
          <w:rFonts w:eastAsia="Times New Roman" w:cstheme="minorHAnsi"/>
          <w:color w:val="000000" w:themeColor="text1"/>
          <w:spacing w:val="-2"/>
          <w:shd w:val="clear" w:color="auto" w:fill="FFFFFF"/>
        </w:rPr>
        <w:t xml:space="preserve"> (yellow)</w:t>
      </w:r>
      <w:r w:rsidRPr="00931FAC">
        <w:rPr>
          <w:rFonts w:eastAsia="Times New Roman" w:cstheme="minorHAnsi"/>
          <w:color w:val="000000" w:themeColor="text1"/>
          <w:spacing w:val="-2"/>
          <w:shd w:val="clear" w:color="auto" w:fill="FFFFFF"/>
        </w:rPr>
        <w:t>.</w:t>
      </w:r>
    </w:p>
    <w:p w14:paraId="04D6C773" w14:textId="77777777" w:rsidR="00203CE5" w:rsidRPr="00931FAC" w:rsidRDefault="00203CE5" w:rsidP="00203CE5">
      <w:pPr>
        <w:rPr>
          <w:rFonts w:eastAsia="Times New Roman" w:cstheme="minorHAnsi"/>
        </w:rPr>
      </w:pPr>
    </w:p>
    <w:p w14:paraId="67E0B135" w14:textId="2383DC3C" w:rsidR="00203CE5" w:rsidRPr="00203CE5" w:rsidRDefault="00203CE5" w:rsidP="00F53246">
      <w:pPr>
        <w:jc w:val="center"/>
        <w:rPr>
          <w:rFonts w:eastAsia="Times New Roman" w:cstheme="minorHAnsi"/>
        </w:rPr>
      </w:pPr>
      <w:r w:rsidRPr="00203CE5">
        <w:rPr>
          <w:rFonts w:eastAsia="Times New Roman" w:cstheme="minorHAnsi"/>
        </w:rPr>
        <w:fldChar w:fldCharType="begin"/>
      </w:r>
      <w:r w:rsidRPr="00203CE5">
        <w:rPr>
          <w:rFonts w:eastAsia="Times New Roman" w:cstheme="minorHAnsi"/>
        </w:rPr>
        <w:instrText xml:space="preserve"> INCLUDEPICTURE "/var/folders/dt/v5s_5pwd2rs0ctk56k9vdxd40000gp/T/com.microsoft.Word/WebArchiveCopyPasteTempFiles/https%3A%2F%2Fsubstack-post-media.s3.amazonaws.com%2Fpublic%2Fimages%2Fbc2424a4-7ba7-4864-9e96-8dce34c23554_1820x1496.png" \* MERGEFORMATINET </w:instrText>
      </w:r>
      <w:r w:rsidRPr="00203CE5">
        <w:rPr>
          <w:rFonts w:eastAsia="Times New Roman" w:cstheme="minorHAnsi"/>
        </w:rPr>
        <w:fldChar w:fldCharType="separate"/>
      </w:r>
      <w:r w:rsidRPr="00931FAC">
        <w:rPr>
          <w:rFonts w:eastAsia="Times New Roman" w:cstheme="minorHAnsi"/>
          <w:noProof/>
        </w:rPr>
        <w:drawing>
          <wp:inline distT="0" distB="0" distL="0" distR="0" wp14:anchorId="267B6BBB" wp14:editId="2A434442">
            <wp:extent cx="3096348" cy="254555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163" cy="2568423"/>
                    </a:xfrm>
                    <a:prstGeom prst="rect">
                      <a:avLst/>
                    </a:prstGeom>
                    <a:noFill/>
                    <a:ln>
                      <a:noFill/>
                    </a:ln>
                  </pic:spPr>
                </pic:pic>
              </a:graphicData>
            </a:graphic>
          </wp:inline>
        </w:drawing>
      </w:r>
      <w:r w:rsidRPr="00203CE5">
        <w:rPr>
          <w:rFonts w:eastAsia="Times New Roman" w:cstheme="minorHAnsi"/>
        </w:rPr>
        <w:fldChar w:fldCharType="end"/>
      </w:r>
    </w:p>
    <w:p w14:paraId="6BD1C0EC" w14:textId="77777777" w:rsidR="00203CE5" w:rsidRPr="00203CE5" w:rsidRDefault="00203CE5" w:rsidP="00203CE5">
      <w:pPr>
        <w:rPr>
          <w:rFonts w:eastAsia="Times New Roman" w:cstheme="minorHAnsi"/>
        </w:rPr>
      </w:pPr>
    </w:p>
    <w:p w14:paraId="458B036D" w14:textId="69816D75" w:rsidR="00F53246" w:rsidRPr="00931FAC" w:rsidRDefault="00203CE5" w:rsidP="00E53FBC">
      <w:pPr>
        <w:rPr>
          <w:rFonts w:eastAsia="Times New Roman" w:cstheme="minorHAnsi"/>
          <w:color w:val="000000" w:themeColor="text1"/>
        </w:rPr>
      </w:pPr>
      <w:r w:rsidRPr="00203CE5">
        <w:rPr>
          <w:rFonts w:eastAsia="Times New Roman" w:cstheme="minorHAnsi"/>
          <w:b/>
          <w:bCs/>
          <w:color w:val="000000" w:themeColor="text1"/>
          <w:spacing w:val="-2"/>
          <w:shd w:val="clear" w:color="auto" w:fill="FFFFFF"/>
        </w:rPr>
        <w:t xml:space="preserve">Figure </w:t>
      </w:r>
      <w:r w:rsidRPr="00931FAC">
        <w:rPr>
          <w:rFonts w:eastAsia="Times New Roman" w:cstheme="minorHAnsi"/>
          <w:b/>
          <w:bCs/>
          <w:color w:val="000000" w:themeColor="text1"/>
          <w:spacing w:val="-2"/>
          <w:shd w:val="clear" w:color="auto" w:fill="FFFFFF"/>
        </w:rPr>
        <w:t>2</w:t>
      </w:r>
      <w:r w:rsidRPr="00203CE5">
        <w:rPr>
          <w:rFonts w:eastAsia="Times New Roman" w:cstheme="minorHAnsi"/>
          <w:color w:val="000000" w:themeColor="text1"/>
          <w:spacing w:val="-2"/>
          <w:shd w:val="clear" w:color="auto" w:fill="FFFFFF"/>
        </w:rPr>
        <w:t xml:space="preserve">. Pfizer bivalent vaccine </w:t>
      </w:r>
      <w:r w:rsidR="00F53246" w:rsidRPr="00931FAC">
        <w:rPr>
          <w:rFonts w:eastAsia="Times New Roman" w:cstheme="minorHAnsi"/>
          <w:color w:val="000000" w:themeColor="text1"/>
          <w:spacing w:val="-2"/>
          <w:shd w:val="clear" w:color="auto" w:fill="FFFFFF"/>
        </w:rPr>
        <w:t>assembly of the RNA</w:t>
      </w:r>
      <w:r w:rsidR="00903961">
        <w:rPr>
          <w:rFonts w:eastAsia="Times New Roman" w:cstheme="minorHAnsi"/>
          <w:color w:val="000000" w:themeColor="text1"/>
          <w:spacing w:val="-2"/>
          <w:shd w:val="clear" w:color="auto" w:fill="FFFFFF"/>
        </w:rPr>
        <w:t>-</w:t>
      </w:r>
      <w:r w:rsidR="00F53246" w:rsidRPr="00931FAC">
        <w:rPr>
          <w:rFonts w:eastAsia="Times New Roman" w:cstheme="minorHAnsi"/>
          <w:color w:val="000000" w:themeColor="text1"/>
          <w:spacing w:val="-2"/>
          <w:shd w:val="clear" w:color="auto" w:fill="FFFFFF"/>
        </w:rPr>
        <w:t>seq library. Annotated with</w:t>
      </w:r>
      <w:r w:rsidRPr="00203CE5">
        <w:rPr>
          <w:rFonts w:eastAsia="Times New Roman" w:cstheme="minorHAnsi"/>
          <w:color w:val="000000" w:themeColor="text1"/>
          <w:spacing w:val="-2"/>
          <w:shd w:val="clear" w:color="auto" w:fill="FFFFFF"/>
        </w:rPr>
        <w:t xml:space="preserve"> SEB/FCS</w:t>
      </w:r>
      <w:r w:rsidR="00F53246" w:rsidRPr="00931FAC">
        <w:rPr>
          <w:rFonts w:eastAsia="Times New Roman" w:cstheme="minorHAnsi"/>
          <w:color w:val="000000" w:themeColor="text1"/>
          <w:spacing w:val="-2"/>
          <w:shd w:val="clear" w:color="auto" w:fill="FFFFFF"/>
        </w:rPr>
        <w:t>, spike insert</w:t>
      </w:r>
      <w:r w:rsidR="003A7559" w:rsidRPr="00931FAC">
        <w:rPr>
          <w:rFonts w:eastAsia="Times New Roman" w:cstheme="minorHAnsi"/>
          <w:color w:val="000000" w:themeColor="text1"/>
          <w:spacing w:val="-2"/>
          <w:shd w:val="clear" w:color="auto" w:fill="FFFFFF"/>
        </w:rPr>
        <w:t xml:space="preserve"> (red)</w:t>
      </w:r>
      <w:r w:rsidR="00F53246" w:rsidRPr="00931FAC">
        <w:rPr>
          <w:rFonts w:eastAsia="Times New Roman" w:cstheme="minorHAnsi"/>
          <w:color w:val="000000" w:themeColor="text1"/>
          <w:spacing w:val="-2"/>
          <w:shd w:val="clear" w:color="auto" w:fill="FFFFFF"/>
        </w:rPr>
        <w:t>, bacterial origin of replication</w:t>
      </w:r>
      <w:r w:rsidR="003A7559" w:rsidRPr="00931FAC">
        <w:rPr>
          <w:rFonts w:eastAsia="Times New Roman" w:cstheme="minorHAnsi"/>
          <w:color w:val="000000" w:themeColor="text1"/>
          <w:spacing w:val="-2"/>
          <w:shd w:val="clear" w:color="auto" w:fill="FFFFFF"/>
        </w:rPr>
        <w:t xml:space="preserve"> (yellow)</w:t>
      </w:r>
      <w:r w:rsidR="00F53246" w:rsidRPr="00931FAC">
        <w:rPr>
          <w:rFonts w:eastAsia="Times New Roman" w:cstheme="minorHAnsi"/>
          <w:color w:val="000000" w:themeColor="text1"/>
          <w:spacing w:val="-2"/>
          <w:shd w:val="clear" w:color="auto" w:fill="FFFFFF"/>
        </w:rPr>
        <w:t>, Neo/Kan resistance gene</w:t>
      </w:r>
      <w:r w:rsidR="003A7559" w:rsidRPr="00931FAC">
        <w:rPr>
          <w:rFonts w:eastAsia="Times New Roman" w:cstheme="minorHAnsi"/>
          <w:color w:val="000000" w:themeColor="text1"/>
          <w:spacing w:val="-2"/>
          <w:shd w:val="clear" w:color="auto" w:fill="FFFFFF"/>
        </w:rPr>
        <w:t>(green)</w:t>
      </w:r>
      <w:r w:rsidR="00F53246" w:rsidRPr="00931FAC">
        <w:rPr>
          <w:rFonts w:eastAsia="Times New Roman" w:cstheme="minorHAnsi"/>
          <w:color w:val="000000" w:themeColor="text1"/>
          <w:spacing w:val="-2"/>
          <w:shd w:val="clear" w:color="auto" w:fill="FFFFFF"/>
        </w:rPr>
        <w:t>, F1 origin</w:t>
      </w:r>
      <w:r w:rsidR="003A7559" w:rsidRPr="00931FAC">
        <w:rPr>
          <w:rFonts w:eastAsia="Times New Roman" w:cstheme="minorHAnsi"/>
          <w:color w:val="000000" w:themeColor="text1"/>
          <w:spacing w:val="-2"/>
          <w:shd w:val="clear" w:color="auto" w:fill="FFFFFF"/>
        </w:rPr>
        <w:t xml:space="preserve"> (yellow) a</w:t>
      </w:r>
      <w:r w:rsidR="00F53246" w:rsidRPr="00931FAC">
        <w:rPr>
          <w:rFonts w:eastAsia="Times New Roman" w:cstheme="minorHAnsi"/>
          <w:color w:val="000000" w:themeColor="text1"/>
          <w:spacing w:val="-2"/>
          <w:shd w:val="clear" w:color="auto" w:fill="FFFFFF"/>
        </w:rPr>
        <w:t>nd an SV40 promoter</w:t>
      </w:r>
      <w:r w:rsidR="003A7559" w:rsidRPr="00931FAC">
        <w:rPr>
          <w:rFonts w:eastAsia="Times New Roman" w:cstheme="minorHAnsi"/>
          <w:color w:val="000000" w:themeColor="text1"/>
          <w:spacing w:val="-2"/>
          <w:shd w:val="clear" w:color="auto" w:fill="FFFFFF"/>
        </w:rPr>
        <w:t xml:space="preserve"> (yellow and white)</w:t>
      </w:r>
      <w:r w:rsidR="00F53246" w:rsidRPr="00931FAC">
        <w:rPr>
          <w:rFonts w:eastAsia="Times New Roman" w:cstheme="minorHAnsi"/>
          <w:color w:val="000000" w:themeColor="text1"/>
          <w:spacing w:val="-2"/>
          <w:shd w:val="clear" w:color="auto" w:fill="FFFFFF"/>
        </w:rPr>
        <w:t>.</w:t>
      </w:r>
      <w:r w:rsidR="00E53FBC" w:rsidRPr="00931FAC">
        <w:rPr>
          <w:rFonts w:cstheme="minorHAnsi"/>
        </w:rPr>
        <w:br w:type="textWrapping" w:clear="all"/>
      </w:r>
    </w:p>
    <w:p w14:paraId="3F0556C5" w14:textId="4274C338" w:rsidR="00C40593" w:rsidRPr="00931FAC" w:rsidRDefault="00C40593">
      <w:pPr>
        <w:rPr>
          <w:rFonts w:cstheme="minorHAnsi"/>
        </w:rPr>
      </w:pPr>
    </w:p>
    <w:p w14:paraId="1C6468F6" w14:textId="24BDFFCA" w:rsidR="00E53FBC" w:rsidRPr="00931FAC" w:rsidRDefault="00E53FBC" w:rsidP="006160EC">
      <w:pPr>
        <w:jc w:val="center"/>
        <w:rPr>
          <w:rFonts w:cstheme="minorHAnsi"/>
        </w:rPr>
      </w:pPr>
      <w:r w:rsidRPr="00931FAC">
        <w:rPr>
          <w:rFonts w:cstheme="minorHAnsi"/>
          <w:noProof/>
        </w:rPr>
        <w:lastRenderedPageBreak/>
        <w:drawing>
          <wp:inline distT="0" distB="0" distL="0" distR="0" wp14:anchorId="280AB962" wp14:editId="52BE88B1">
            <wp:extent cx="5943600" cy="305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51175"/>
                    </a:xfrm>
                    <a:prstGeom prst="rect">
                      <a:avLst/>
                    </a:prstGeom>
                  </pic:spPr>
                </pic:pic>
              </a:graphicData>
            </a:graphic>
          </wp:inline>
        </w:drawing>
      </w:r>
    </w:p>
    <w:p w14:paraId="781510D3" w14:textId="3B68B9D7" w:rsidR="00E53FBC" w:rsidRPr="00931FAC" w:rsidRDefault="00E53FBC">
      <w:pPr>
        <w:rPr>
          <w:rFonts w:cstheme="minorHAnsi"/>
        </w:rPr>
      </w:pPr>
    </w:p>
    <w:p w14:paraId="3BAE3556" w14:textId="77777777" w:rsidR="00E53FBC" w:rsidRPr="00931FAC" w:rsidRDefault="00E53FBC">
      <w:pPr>
        <w:rPr>
          <w:rFonts w:cstheme="minorHAnsi"/>
        </w:rPr>
      </w:pPr>
    </w:p>
    <w:p w14:paraId="55559211" w14:textId="17278CFA" w:rsidR="00E53FBC" w:rsidRPr="00931FAC" w:rsidRDefault="00E53FBC">
      <w:pPr>
        <w:rPr>
          <w:rFonts w:cstheme="minorHAnsi"/>
        </w:rPr>
      </w:pPr>
      <w:r w:rsidRPr="00931FAC">
        <w:rPr>
          <w:rFonts w:cstheme="minorHAnsi"/>
          <w:b/>
          <w:bCs/>
        </w:rPr>
        <w:t>Figure 3</w:t>
      </w:r>
      <w:r w:rsidRPr="00931FAC">
        <w:rPr>
          <w:rFonts w:cstheme="minorHAnsi"/>
        </w:rPr>
        <w:t xml:space="preserve">. </w:t>
      </w:r>
      <w:r w:rsidR="00E65995" w:rsidRPr="00931FAC">
        <w:rPr>
          <w:rFonts w:cstheme="minorHAnsi"/>
        </w:rPr>
        <w:t>RNase treated vaccines were shotgun sequenced with Illumina</w:t>
      </w:r>
      <w:r w:rsidR="00457E1E" w:rsidRPr="00931FAC">
        <w:rPr>
          <w:rFonts w:cstheme="minorHAnsi"/>
        </w:rPr>
        <w:t xml:space="preserve"> (RNase-Seq not RNA-seq)</w:t>
      </w:r>
      <w:r w:rsidR="00E65995" w:rsidRPr="00931FAC">
        <w:rPr>
          <w:rFonts w:cstheme="minorHAnsi"/>
        </w:rPr>
        <w:t xml:space="preserve">. </w:t>
      </w:r>
      <w:r w:rsidRPr="00931FAC">
        <w:rPr>
          <w:rFonts w:cstheme="minorHAnsi"/>
        </w:rPr>
        <w:t>Pfizer vectors from vial 1</w:t>
      </w:r>
      <w:r w:rsidR="00E65995" w:rsidRPr="00931FAC">
        <w:rPr>
          <w:rFonts w:cstheme="minorHAnsi"/>
        </w:rPr>
        <w:t xml:space="preserve"> (left) and vial 2 (right) contain a 72bp difference in the SV40 promoter (green and light blue annotation). </w:t>
      </w:r>
      <w:r w:rsidR="006556D6" w:rsidRPr="00931FAC">
        <w:rPr>
          <w:rFonts w:cstheme="minorHAnsi"/>
        </w:rPr>
        <w:t xml:space="preserve">qPCR assays are depicted in pink as Spike probe and Ori probe. </w:t>
      </w:r>
      <w:r w:rsidR="0077338F" w:rsidRPr="00931FAC">
        <w:rPr>
          <w:rFonts w:cstheme="minorHAnsi"/>
        </w:rPr>
        <w:t>The RNase sequencing provided better resolution over the Eam1104i linearization site and the Poly adenylation sequence.</w:t>
      </w:r>
      <w:r w:rsidR="00C5079A">
        <w:rPr>
          <w:rFonts w:cstheme="minorHAnsi"/>
        </w:rPr>
        <w:t xml:space="preserve"> The vectors differ in the length of the </w:t>
      </w:r>
      <w:proofErr w:type="spellStart"/>
      <w:r w:rsidR="00C5079A">
        <w:rPr>
          <w:rFonts w:cstheme="minorHAnsi"/>
        </w:rPr>
        <w:t>polyA</w:t>
      </w:r>
      <w:proofErr w:type="spellEnd"/>
      <w:r w:rsidR="00C5079A">
        <w:rPr>
          <w:rFonts w:cstheme="minorHAnsi"/>
        </w:rPr>
        <w:t xml:space="preserve"> tail (likely sequencing artifact) and the 72bp indel.</w:t>
      </w:r>
    </w:p>
    <w:p w14:paraId="5ED195CC" w14:textId="08CC8170" w:rsidR="00E65995" w:rsidRPr="00931FAC" w:rsidRDefault="00E65995">
      <w:pPr>
        <w:rPr>
          <w:rFonts w:cstheme="minorHAnsi"/>
        </w:rPr>
      </w:pPr>
    </w:p>
    <w:p w14:paraId="67F9B799" w14:textId="564A1C5E" w:rsidR="006556D6" w:rsidRPr="006556D6" w:rsidRDefault="006556D6" w:rsidP="006160EC">
      <w:pPr>
        <w:jc w:val="center"/>
        <w:rPr>
          <w:rFonts w:eastAsia="Times New Roman" w:cstheme="minorHAnsi"/>
        </w:rPr>
      </w:pPr>
      <w:r w:rsidRPr="006556D6">
        <w:rPr>
          <w:rFonts w:eastAsia="Times New Roman" w:cstheme="minorHAnsi"/>
        </w:rPr>
        <w:fldChar w:fldCharType="begin"/>
      </w:r>
      <w:r w:rsidRPr="006556D6">
        <w:rPr>
          <w:rFonts w:eastAsia="Times New Roman" w:cstheme="minorHAnsi"/>
        </w:rPr>
        <w:instrText xml:space="preserve"> INCLUDEPICTURE "/var/folders/dt/v5s_5pwd2rs0ctk56k9vdxd40000gp/T/com.microsoft.Word/WebArchiveCopyPasteTempFiles/https%3A%2F%2Fsubstack-post-media.s3.amazonaws.com%2Fpublic%2Fimages%2F3e300cb2-0918-40e6-b228-15cf2c739b9d_3222x1828.png" \* MERGEFORMATINET </w:instrText>
      </w:r>
      <w:r w:rsidRPr="006556D6">
        <w:rPr>
          <w:rFonts w:eastAsia="Times New Roman" w:cstheme="minorHAnsi"/>
        </w:rPr>
        <w:fldChar w:fldCharType="separate"/>
      </w:r>
      <w:r w:rsidRPr="00931FAC">
        <w:rPr>
          <w:rFonts w:eastAsia="Times New Roman" w:cstheme="minorHAnsi"/>
          <w:noProof/>
        </w:rPr>
        <w:drawing>
          <wp:inline distT="0" distB="0" distL="0" distR="0" wp14:anchorId="08E583B0" wp14:editId="5F6BA0E5">
            <wp:extent cx="4439569" cy="251860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937" cy="2531858"/>
                    </a:xfrm>
                    <a:prstGeom prst="rect">
                      <a:avLst/>
                    </a:prstGeom>
                    <a:noFill/>
                    <a:ln>
                      <a:noFill/>
                    </a:ln>
                  </pic:spPr>
                </pic:pic>
              </a:graphicData>
            </a:graphic>
          </wp:inline>
        </w:drawing>
      </w:r>
      <w:r w:rsidRPr="006556D6">
        <w:rPr>
          <w:rFonts w:eastAsia="Times New Roman" w:cstheme="minorHAnsi"/>
        </w:rPr>
        <w:fldChar w:fldCharType="end"/>
      </w:r>
    </w:p>
    <w:p w14:paraId="288E5485" w14:textId="77777777" w:rsidR="006556D6" w:rsidRPr="00931FAC" w:rsidRDefault="006556D6">
      <w:pPr>
        <w:rPr>
          <w:rFonts w:cstheme="minorHAnsi"/>
        </w:rPr>
      </w:pPr>
    </w:p>
    <w:p w14:paraId="44317A68" w14:textId="767D0354" w:rsidR="00E65995" w:rsidRPr="00931FAC" w:rsidRDefault="006556D6">
      <w:pPr>
        <w:rPr>
          <w:rFonts w:cstheme="minorHAnsi"/>
        </w:rPr>
      </w:pPr>
      <w:r w:rsidRPr="00931FAC">
        <w:rPr>
          <w:rFonts w:cstheme="minorHAnsi"/>
          <w:b/>
          <w:bCs/>
        </w:rPr>
        <w:t>Figure 4</w:t>
      </w:r>
      <w:r w:rsidRPr="00931FAC">
        <w:rPr>
          <w:rFonts w:cstheme="minorHAnsi"/>
        </w:rPr>
        <w:t xml:space="preserve">. Local alignment of </w:t>
      </w:r>
      <w:r w:rsidR="00D4329D">
        <w:rPr>
          <w:rFonts w:cstheme="minorHAnsi"/>
        </w:rPr>
        <w:t>Pfizer v</w:t>
      </w:r>
      <w:r w:rsidRPr="00931FAC">
        <w:rPr>
          <w:rFonts w:cstheme="minorHAnsi"/>
        </w:rPr>
        <w:t xml:space="preserve">ial 1 to </w:t>
      </w:r>
      <w:r w:rsidR="00D4329D">
        <w:rPr>
          <w:rFonts w:cstheme="minorHAnsi"/>
        </w:rPr>
        <w:t>Pfizer v</w:t>
      </w:r>
      <w:r w:rsidRPr="00931FAC">
        <w:rPr>
          <w:rFonts w:cstheme="minorHAnsi"/>
        </w:rPr>
        <w:t>ial 2 vectors</w:t>
      </w:r>
      <w:r w:rsidR="0077338F" w:rsidRPr="00931FAC">
        <w:rPr>
          <w:rFonts w:cstheme="minorHAnsi"/>
        </w:rPr>
        <w:t xml:space="preserve"> highlights the 72bp tandem duplication in blue.</w:t>
      </w:r>
    </w:p>
    <w:p w14:paraId="54897233" w14:textId="77777777" w:rsidR="00E53FBC" w:rsidRPr="00931FAC" w:rsidRDefault="00E53FBC">
      <w:pPr>
        <w:rPr>
          <w:rFonts w:cstheme="minorHAnsi"/>
        </w:rPr>
      </w:pPr>
    </w:p>
    <w:p w14:paraId="5FC1BEF1" w14:textId="18BE96A2" w:rsidR="006556D6" w:rsidRPr="006556D6" w:rsidRDefault="006556D6" w:rsidP="00CF3244">
      <w:pPr>
        <w:jc w:val="center"/>
        <w:rPr>
          <w:rFonts w:eastAsia="Times New Roman" w:cstheme="minorHAnsi"/>
        </w:rPr>
      </w:pPr>
      <w:r w:rsidRPr="006556D6">
        <w:rPr>
          <w:rFonts w:eastAsia="Times New Roman" w:cstheme="minorHAnsi"/>
        </w:rPr>
        <w:lastRenderedPageBreak/>
        <w:fldChar w:fldCharType="begin"/>
      </w:r>
      <w:r w:rsidRPr="006556D6">
        <w:rPr>
          <w:rFonts w:eastAsia="Times New Roman" w:cstheme="minorHAnsi"/>
        </w:rPr>
        <w:instrText xml:space="preserve"> INCLUDEPICTURE "/var/folders/dt/v5s_5pwd2rs0ctk56k9vdxd40000gp/T/com.microsoft.Word/WebArchiveCopyPasteTempFiles/https%3A%2F%2Fsubstack-post-media.s3.amazonaws.com%2Fpublic%2Fimages%2F91d70a59-2bd1-4a66-a491-d6de9c380a65_2838x1818.png" \* MERGEFORMATINET </w:instrText>
      </w:r>
      <w:r w:rsidRPr="006556D6">
        <w:rPr>
          <w:rFonts w:eastAsia="Times New Roman" w:cstheme="minorHAnsi"/>
        </w:rPr>
        <w:fldChar w:fldCharType="separate"/>
      </w:r>
      <w:r w:rsidRPr="00931FAC">
        <w:rPr>
          <w:rFonts w:eastAsia="Times New Roman" w:cstheme="minorHAnsi"/>
          <w:noProof/>
        </w:rPr>
        <w:drawing>
          <wp:inline distT="0" distB="0" distL="0" distR="0" wp14:anchorId="0B6FEC1D" wp14:editId="4EB2AA7A">
            <wp:extent cx="4862086" cy="311464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943" cy="3117756"/>
                    </a:xfrm>
                    <a:prstGeom prst="rect">
                      <a:avLst/>
                    </a:prstGeom>
                    <a:noFill/>
                    <a:ln>
                      <a:noFill/>
                    </a:ln>
                  </pic:spPr>
                </pic:pic>
              </a:graphicData>
            </a:graphic>
          </wp:inline>
        </w:drawing>
      </w:r>
      <w:r w:rsidRPr="006556D6">
        <w:rPr>
          <w:rFonts w:eastAsia="Times New Roman" w:cstheme="minorHAnsi"/>
        </w:rPr>
        <w:fldChar w:fldCharType="end"/>
      </w:r>
    </w:p>
    <w:p w14:paraId="13BD3A6F" w14:textId="468F454B" w:rsidR="006556D6" w:rsidRDefault="006556D6">
      <w:pPr>
        <w:rPr>
          <w:rFonts w:cstheme="minorHAnsi"/>
        </w:rPr>
      </w:pPr>
      <w:r w:rsidRPr="00931FAC">
        <w:rPr>
          <w:rFonts w:cstheme="minorHAnsi"/>
          <w:b/>
          <w:bCs/>
        </w:rPr>
        <w:t>Figure 5</w:t>
      </w:r>
      <w:r w:rsidR="00762F7E">
        <w:rPr>
          <w:rFonts w:cstheme="minorHAnsi"/>
          <w:b/>
          <w:bCs/>
        </w:rPr>
        <w:t>A</w:t>
      </w:r>
      <w:r w:rsidRPr="00931FAC">
        <w:rPr>
          <w:rFonts w:cstheme="minorHAnsi"/>
        </w:rPr>
        <w:t xml:space="preserve">. </w:t>
      </w:r>
      <w:r w:rsidR="00FF3452" w:rsidRPr="00931FAC">
        <w:rPr>
          <w:rFonts w:cstheme="minorHAnsi"/>
        </w:rPr>
        <w:t xml:space="preserve">Close inspection of </w:t>
      </w:r>
      <w:r w:rsidR="00FD127F">
        <w:rPr>
          <w:rFonts w:cstheme="minorHAnsi"/>
        </w:rPr>
        <w:t>the Integrative Genome Viewer (</w:t>
      </w:r>
      <w:r w:rsidR="00FF3452" w:rsidRPr="00931FAC">
        <w:rPr>
          <w:rFonts w:cstheme="minorHAnsi"/>
        </w:rPr>
        <w:t>IGV</w:t>
      </w:r>
      <w:r w:rsidR="00FD127F">
        <w:rPr>
          <w:rFonts w:cstheme="minorHAnsi"/>
        </w:rPr>
        <w:t>)</w:t>
      </w:r>
      <w:r w:rsidR="00FF3452" w:rsidRPr="00931FAC">
        <w:rPr>
          <w:rFonts w:cstheme="minorHAnsi"/>
        </w:rPr>
        <w:t xml:space="preserve"> demonstrates the</w:t>
      </w:r>
      <w:r w:rsidR="00FD127F">
        <w:rPr>
          <w:rFonts w:cstheme="minorHAnsi"/>
        </w:rPr>
        <w:t xml:space="preserve"> </w:t>
      </w:r>
      <w:r w:rsidR="008B1C05">
        <w:rPr>
          <w:rFonts w:cstheme="minorHAnsi"/>
        </w:rPr>
        <w:t xml:space="preserve">appearance of a </w:t>
      </w:r>
      <w:r w:rsidR="00FF3452" w:rsidRPr="00931FAC">
        <w:rPr>
          <w:rFonts w:cstheme="minorHAnsi"/>
        </w:rPr>
        <w:t xml:space="preserve">72bp insertion </w:t>
      </w:r>
      <w:r w:rsidR="008B1C05">
        <w:rPr>
          <w:rFonts w:cstheme="minorHAnsi"/>
        </w:rPr>
        <w:t xml:space="preserve">that </w:t>
      </w:r>
      <w:r w:rsidR="00FF3452" w:rsidRPr="00931FAC">
        <w:rPr>
          <w:rFonts w:cstheme="minorHAnsi"/>
        </w:rPr>
        <w:t xml:space="preserve">is </w:t>
      </w:r>
      <w:proofErr w:type="spellStart"/>
      <w:r w:rsidR="00FF3452" w:rsidRPr="00931FAC">
        <w:rPr>
          <w:rFonts w:cstheme="minorHAnsi"/>
        </w:rPr>
        <w:t>heteroplasmic</w:t>
      </w:r>
      <w:proofErr w:type="spellEnd"/>
      <w:r w:rsidR="00FF3452" w:rsidRPr="00931FAC">
        <w:rPr>
          <w:rFonts w:cstheme="minorHAnsi"/>
        </w:rPr>
        <w:t xml:space="preserve"> in </w:t>
      </w:r>
      <w:r w:rsidR="008B1C05">
        <w:rPr>
          <w:rFonts w:cstheme="minorHAnsi"/>
        </w:rPr>
        <w:t>Pfizer v</w:t>
      </w:r>
      <w:r w:rsidR="00FF3452" w:rsidRPr="00931FAC">
        <w:rPr>
          <w:rFonts w:cstheme="minorHAnsi"/>
        </w:rPr>
        <w:t>ial 2</w:t>
      </w:r>
      <w:r w:rsidR="00F16C0F">
        <w:rPr>
          <w:rFonts w:cstheme="minorHAnsi"/>
        </w:rPr>
        <w:t>. The upper left IGV view is a zoomed</w:t>
      </w:r>
      <w:r w:rsidR="00903961">
        <w:rPr>
          <w:rFonts w:cstheme="minorHAnsi"/>
        </w:rPr>
        <w:t>-</w:t>
      </w:r>
      <w:r w:rsidR="00F16C0F">
        <w:rPr>
          <w:rFonts w:cstheme="minorHAnsi"/>
        </w:rPr>
        <w:t>out view where the colored marks depict the indel</w:t>
      </w:r>
      <w:r w:rsidR="00FF3452" w:rsidRPr="00931FAC">
        <w:rPr>
          <w:rFonts w:cstheme="minorHAnsi"/>
        </w:rPr>
        <w:t>.</w:t>
      </w:r>
      <w:r w:rsidR="00F16C0F">
        <w:rPr>
          <w:rFonts w:cstheme="minorHAnsi"/>
        </w:rPr>
        <w:t xml:space="preserve"> The lower Left IGV view shows inverted paired reads as the 72bp insertion is a tandem repeat and paired reads shorter than 72bp can be mapped two different ways. Upper Right IGV view demonstrates a read coverage pile up or </w:t>
      </w:r>
      <w:r w:rsidR="00903961">
        <w:rPr>
          <w:rFonts w:cstheme="minorHAnsi"/>
        </w:rPr>
        <w:t>‘</w:t>
      </w:r>
      <w:r w:rsidR="00FD127F">
        <w:rPr>
          <w:rFonts w:cstheme="minorHAnsi"/>
        </w:rPr>
        <w:t>Plateau</w:t>
      </w:r>
      <w:r w:rsidR="00903961">
        <w:rPr>
          <w:rFonts w:cstheme="minorHAnsi"/>
        </w:rPr>
        <w:t>’</w:t>
      </w:r>
      <w:r w:rsidR="00F16C0F">
        <w:rPr>
          <w:rFonts w:cstheme="minorHAnsi"/>
        </w:rPr>
        <w:t xml:space="preserve">. This occurs when the reference has one copy of the 72bp repeat and the sample has 2 copies. </w:t>
      </w:r>
      <w:r w:rsidR="0077338F" w:rsidRPr="00931FAC">
        <w:rPr>
          <w:rFonts w:cstheme="minorHAnsi"/>
        </w:rPr>
        <w:t xml:space="preserve">Note- </w:t>
      </w:r>
      <w:r w:rsidR="00C15728">
        <w:rPr>
          <w:rFonts w:cstheme="minorHAnsi"/>
        </w:rPr>
        <w:t>I</w:t>
      </w:r>
      <w:r w:rsidR="00C15728">
        <w:rPr>
          <w:rFonts w:cstheme="minorHAnsi"/>
        </w:rPr>
        <w:t>n the upper right IGV depiction</w:t>
      </w:r>
      <w:r w:rsidR="00C15728">
        <w:rPr>
          <w:rFonts w:cstheme="minorHAnsi"/>
        </w:rPr>
        <w:t>,</w:t>
      </w:r>
      <w:r w:rsidR="00C15728" w:rsidRPr="00931FAC">
        <w:rPr>
          <w:rFonts w:cstheme="minorHAnsi"/>
        </w:rPr>
        <w:t xml:space="preserve"> </w:t>
      </w:r>
      <w:r w:rsidR="0077338F" w:rsidRPr="00931FAC">
        <w:rPr>
          <w:rFonts w:cstheme="minorHAnsi"/>
        </w:rPr>
        <w:t>the sequence in Vial 1 is in the opposite orientation in IGV as Vial 2</w:t>
      </w:r>
      <w:r w:rsidR="00F16C0F">
        <w:rPr>
          <w:rFonts w:cstheme="minorHAnsi"/>
        </w:rPr>
        <w:t>. Lower right IGV view is a zoomed view of the upper right IGV screen.</w:t>
      </w:r>
    </w:p>
    <w:p w14:paraId="31B74246" w14:textId="5E76341F" w:rsidR="00762F7E" w:rsidRDefault="00762F7E">
      <w:pPr>
        <w:rPr>
          <w:rFonts w:cstheme="minorHAnsi"/>
        </w:rPr>
      </w:pPr>
    </w:p>
    <w:p w14:paraId="129384AB" w14:textId="664A7E8C" w:rsidR="00087114" w:rsidRPr="00087114" w:rsidRDefault="00087114" w:rsidP="00087114">
      <w:pPr>
        <w:rPr>
          <w:rFonts w:ascii="Times New Roman" w:eastAsia="Times New Roman" w:hAnsi="Times New Roman" w:cs="Times New Roman"/>
        </w:rPr>
      </w:pPr>
      <w:r>
        <w:rPr>
          <w:rFonts w:cstheme="minorHAnsi"/>
        </w:rPr>
        <w:t>Since the</w:t>
      </w:r>
      <w:r w:rsidR="00762F7E" w:rsidRPr="00862793">
        <w:rPr>
          <w:rFonts w:cstheme="minorHAnsi"/>
        </w:rPr>
        <w:t xml:space="preserve"> two </w:t>
      </w:r>
      <w:r w:rsidR="008B1C05">
        <w:rPr>
          <w:rFonts w:cstheme="minorHAnsi"/>
        </w:rPr>
        <w:t xml:space="preserve">Pfizer </w:t>
      </w:r>
      <w:r w:rsidR="00762F7E" w:rsidRPr="00862793">
        <w:rPr>
          <w:rFonts w:cstheme="minorHAnsi"/>
        </w:rPr>
        <w:t xml:space="preserve">vials share the same lot number, </w:t>
      </w:r>
      <w:r>
        <w:rPr>
          <w:rFonts w:cstheme="minorHAnsi"/>
        </w:rPr>
        <w:t>finding a heterozygous copy number change between the two vials is unexpected.</w:t>
      </w:r>
      <w:r w:rsidR="00762F7E" w:rsidRPr="00862793">
        <w:rPr>
          <w:rFonts w:cstheme="minorHAnsi"/>
        </w:rPr>
        <w:t xml:space="preserve"> </w:t>
      </w:r>
      <w:r w:rsidRPr="00087114">
        <w:rPr>
          <w:rFonts w:ascii="Calibri" w:eastAsia="Times New Roman" w:hAnsi="Calibri" w:cs="Calibri"/>
          <w:color w:val="000000"/>
        </w:rPr>
        <w:t xml:space="preserve">It was hypothesized that the appearance of </w:t>
      </w:r>
      <w:r>
        <w:rPr>
          <w:rFonts w:ascii="Calibri" w:eastAsia="Times New Roman" w:hAnsi="Calibri" w:cs="Calibri"/>
          <w:color w:val="000000"/>
        </w:rPr>
        <w:t xml:space="preserve">a </w:t>
      </w:r>
      <w:proofErr w:type="spellStart"/>
      <w:r w:rsidRPr="00087114">
        <w:rPr>
          <w:rFonts w:ascii="Calibri" w:eastAsia="Times New Roman" w:hAnsi="Calibri" w:cs="Calibri"/>
          <w:color w:val="000000"/>
        </w:rPr>
        <w:t>heteroplasm</w:t>
      </w:r>
      <w:r>
        <w:rPr>
          <w:rFonts w:ascii="Calibri" w:eastAsia="Times New Roman" w:hAnsi="Calibri" w:cs="Calibri"/>
          <w:color w:val="000000"/>
        </w:rPr>
        <w:t>ic</w:t>
      </w:r>
      <w:proofErr w:type="spellEnd"/>
      <w:r>
        <w:rPr>
          <w:rFonts w:ascii="Calibri" w:eastAsia="Times New Roman" w:hAnsi="Calibri" w:cs="Calibri"/>
          <w:color w:val="000000"/>
        </w:rPr>
        <w:t xml:space="preserve"> copy number change</w:t>
      </w:r>
      <w:r w:rsidRPr="00087114">
        <w:rPr>
          <w:rFonts w:ascii="Calibri" w:eastAsia="Times New Roman" w:hAnsi="Calibri" w:cs="Calibri"/>
          <w:color w:val="000000"/>
        </w:rPr>
        <w:t xml:space="preserve"> is instead the result of the Megahit assembler collapsing what is actually two copies of the 72bp sequence into a single copy due to the insert </w:t>
      </w:r>
      <w:r w:rsidR="00A70CA1">
        <w:rPr>
          <w:rFonts w:ascii="Calibri" w:eastAsia="Times New Roman" w:hAnsi="Calibri" w:cs="Calibri"/>
          <w:color w:val="000000"/>
        </w:rPr>
        <w:t xml:space="preserve">sizes in the sequencing </w:t>
      </w:r>
      <w:r w:rsidRPr="00087114">
        <w:rPr>
          <w:rFonts w:ascii="Calibri" w:eastAsia="Times New Roman" w:hAnsi="Calibri" w:cs="Calibri"/>
          <w:color w:val="000000"/>
        </w:rPr>
        <w:t>libraries being too short (105bp)</w:t>
      </w:r>
      <w:r w:rsidR="008B1C05">
        <w:rPr>
          <w:rFonts w:cstheme="minorHAnsi"/>
        </w:rPr>
        <w:t xml:space="preserve">. </w:t>
      </w:r>
      <w:r>
        <w:rPr>
          <w:rFonts w:ascii="Calibri" w:eastAsia="Times New Roman" w:hAnsi="Calibri" w:cs="Calibri"/>
          <w:color w:val="000000"/>
        </w:rPr>
        <w:t>I</w:t>
      </w:r>
      <w:r w:rsidRPr="00087114">
        <w:rPr>
          <w:rFonts w:ascii="Calibri" w:eastAsia="Times New Roman" w:hAnsi="Calibri" w:cs="Calibri"/>
          <w:color w:val="000000"/>
        </w:rPr>
        <w:t>t is noteworthy that the longer paired-end reads in the library resolve the 72bp tandem repeat.</w:t>
      </w:r>
    </w:p>
    <w:p w14:paraId="63AB538D" w14:textId="40555FF3" w:rsidR="00087114" w:rsidRDefault="00087114" w:rsidP="00762F7E">
      <w:pPr>
        <w:rPr>
          <w:rFonts w:cstheme="minorHAnsi"/>
        </w:rPr>
      </w:pPr>
    </w:p>
    <w:p w14:paraId="7042EC7C" w14:textId="5CCA3005" w:rsidR="008B1C05" w:rsidRDefault="00762F7E" w:rsidP="00762F7E">
      <w:pPr>
        <w:rPr>
          <w:rFonts w:cstheme="minorHAnsi"/>
        </w:rPr>
      </w:pPr>
      <w:r>
        <w:rPr>
          <w:rFonts w:cstheme="minorHAnsi"/>
        </w:rPr>
        <w:t xml:space="preserve">When references have a single copy of the 72bp repeat </w:t>
      </w:r>
      <w:r w:rsidR="008B1C05">
        <w:rPr>
          <w:rFonts w:cstheme="minorHAnsi"/>
        </w:rPr>
        <w:t>and the sample has two copies of the repeat,</w:t>
      </w:r>
      <w:r>
        <w:rPr>
          <w:rFonts w:cstheme="minorHAnsi"/>
        </w:rPr>
        <w:t xml:space="preserve"> reads </w:t>
      </w:r>
      <w:r w:rsidR="008B1C05">
        <w:rPr>
          <w:rFonts w:cstheme="minorHAnsi"/>
        </w:rPr>
        <w:t xml:space="preserve">should </w:t>
      </w:r>
      <w:r>
        <w:rPr>
          <w:rFonts w:cstheme="minorHAnsi"/>
        </w:rPr>
        <w:t>pile up to twice the coverage</w:t>
      </w:r>
      <w:r>
        <w:rPr>
          <w:rFonts w:cstheme="minorHAnsi"/>
        </w:rPr>
        <w:t xml:space="preserve"> over the single copy 72bp loci</w:t>
      </w:r>
      <w:r w:rsidR="008B1C05">
        <w:rPr>
          <w:rFonts w:cstheme="minorHAnsi"/>
        </w:rPr>
        <w:t xml:space="preserve"> as seen in Figure 5A</w:t>
      </w:r>
      <w:r>
        <w:rPr>
          <w:rFonts w:cstheme="minorHAnsi"/>
        </w:rPr>
        <w:t xml:space="preserve">. </w:t>
      </w:r>
      <w:r w:rsidR="008B1C05">
        <w:rPr>
          <w:rFonts w:cstheme="minorHAnsi"/>
        </w:rPr>
        <w:t xml:space="preserve">To test this hypothesis, we added a second 72bp sequence to the </w:t>
      </w:r>
      <w:r w:rsidR="00A70CA1">
        <w:rPr>
          <w:rFonts w:cstheme="minorHAnsi"/>
        </w:rPr>
        <w:t xml:space="preserve">shorter </w:t>
      </w:r>
      <w:r w:rsidR="008B1C05">
        <w:rPr>
          <w:rFonts w:cstheme="minorHAnsi"/>
        </w:rPr>
        <w:t xml:space="preserve">plasmid assembly and observed that the reads map without artifact and no evidence of </w:t>
      </w:r>
      <w:proofErr w:type="spellStart"/>
      <w:r w:rsidR="008B1C05">
        <w:rPr>
          <w:rFonts w:cstheme="minorHAnsi"/>
        </w:rPr>
        <w:t>heteroplasmy</w:t>
      </w:r>
      <w:proofErr w:type="spellEnd"/>
      <w:r w:rsidR="008B1C05">
        <w:rPr>
          <w:rFonts w:cstheme="minorHAnsi"/>
        </w:rPr>
        <w:t xml:space="preserve"> </w:t>
      </w:r>
      <w:r w:rsidR="008B1C05">
        <w:rPr>
          <w:rFonts w:cstheme="minorHAnsi"/>
        </w:rPr>
        <w:t>(Figure 5B)</w:t>
      </w:r>
      <w:r w:rsidR="008B1C05">
        <w:rPr>
          <w:rFonts w:ascii="Calibri" w:eastAsia="Times New Roman" w:hAnsi="Calibri" w:cs="Calibri"/>
          <w:color w:val="000000"/>
        </w:rPr>
        <w:t>.</w:t>
      </w:r>
    </w:p>
    <w:p w14:paraId="77BA680B" w14:textId="77777777" w:rsidR="00762F7E" w:rsidRDefault="00762F7E">
      <w:pPr>
        <w:rPr>
          <w:rFonts w:cstheme="minorHAnsi"/>
        </w:rPr>
      </w:pPr>
    </w:p>
    <w:p w14:paraId="13BDC8DC" w14:textId="72CF56EB" w:rsidR="00EF20E7" w:rsidRDefault="00EF20E7">
      <w:pPr>
        <w:rPr>
          <w:rFonts w:cstheme="minorHAnsi"/>
        </w:rPr>
      </w:pPr>
    </w:p>
    <w:p w14:paraId="17465BA7" w14:textId="435AC412" w:rsidR="00EF20E7" w:rsidRPr="00931FAC" w:rsidRDefault="00D622B6" w:rsidP="00EF20E7">
      <w:pPr>
        <w:jc w:val="center"/>
        <w:rPr>
          <w:rFonts w:cstheme="minorHAnsi"/>
        </w:rPr>
      </w:pPr>
      <w:r w:rsidRPr="00D622B6">
        <w:rPr>
          <w:rFonts w:cstheme="minorHAnsi"/>
        </w:rPr>
        <w:lastRenderedPageBreak/>
        <w:drawing>
          <wp:inline distT="0" distB="0" distL="0" distR="0" wp14:anchorId="0C20B9CA" wp14:editId="4F4143AA">
            <wp:extent cx="3960298" cy="2842868"/>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7445" cy="2862355"/>
                    </a:xfrm>
                    <a:prstGeom prst="rect">
                      <a:avLst/>
                    </a:prstGeom>
                  </pic:spPr>
                </pic:pic>
              </a:graphicData>
            </a:graphic>
          </wp:inline>
        </w:drawing>
      </w:r>
    </w:p>
    <w:p w14:paraId="47BC41D1" w14:textId="7F29B832" w:rsidR="006556D6" w:rsidRDefault="00762F7E">
      <w:pPr>
        <w:rPr>
          <w:rFonts w:cstheme="minorHAnsi"/>
        </w:rPr>
      </w:pPr>
      <w:r w:rsidRPr="00762F7E">
        <w:rPr>
          <w:rFonts w:cstheme="minorHAnsi"/>
          <w:b/>
          <w:bCs/>
        </w:rPr>
        <w:t>Figure</w:t>
      </w:r>
      <w:r>
        <w:rPr>
          <w:rFonts w:cstheme="minorHAnsi"/>
        </w:rPr>
        <w:t xml:space="preserve"> </w:t>
      </w:r>
      <w:r w:rsidRPr="00762F7E">
        <w:rPr>
          <w:rFonts w:cstheme="minorHAnsi"/>
          <w:b/>
          <w:bCs/>
        </w:rPr>
        <w:t>5B.</w:t>
      </w:r>
      <w:r>
        <w:rPr>
          <w:rFonts w:cstheme="minorHAnsi"/>
        </w:rPr>
        <w:t xml:space="preserve"> IGV view of the read coverage over </w:t>
      </w:r>
      <w:r w:rsidR="0049116F">
        <w:rPr>
          <w:rFonts w:cstheme="minorHAnsi"/>
        </w:rPr>
        <w:t>Pbiv2_k141_23</w:t>
      </w:r>
      <w:r w:rsidR="004949DC">
        <w:rPr>
          <w:rFonts w:cstheme="minorHAnsi"/>
        </w:rPr>
        <w:t xml:space="preserve"> shows </w:t>
      </w:r>
      <w:r w:rsidR="008B1C05">
        <w:rPr>
          <w:rFonts w:cstheme="minorHAnsi"/>
        </w:rPr>
        <w:t xml:space="preserve">a </w:t>
      </w:r>
      <w:r w:rsidR="004949DC">
        <w:rPr>
          <w:rFonts w:cstheme="minorHAnsi"/>
        </w:rPr>
        <w:t xml:space="preserve">discrete 72bp </w:t>
      </w:r>
      <w:r w:rsidR="000678E8">
        <w:rPr>
          <w:rFonts w:cstheme="minorHAnsi"/>
        </w:rPr>
        <w:t>plateau</w:t>
      </w:r>
      <w:r w:rsidR="004949DC">
        <w:rPr>
          <w:rFonts w:cstheme="minorHAnsi"/>
        </w:rPr>
        <w:t xml:space="preserve"> in coverage (red rectangle). Editing the </w:t>
      </w:r>
      <w:r w:rsidR="000678E8">
        <w:rPr>
          <w:rFonts w:cstheme="minorHAnsi"/>
        </w:rPr>
        <w:t xml:space="preserve">Pbiv2_k141_23 </w:t>
      </w:r>
      <w:r w:rsidR="004949DC">
        <w:rPr>
          <w:rFonts w:cstheme="minorHAnsi"/>
        </w:rPr>
        <w:t>reference to include 2 copies</w:t>
      </w:r>
      <w:r w:rsidR="000678E8">
        <w:rPr>
          <w:rFonts w:cstheme="minorHAnsi"/>
        </w:rPr>
        <w:t xml:space="preserve"> of the 72bp sequence, and remapping the sequence data to this corrected sequence shows that the coverage over both vectors is more normal with no coverage plateau in Pfizer vial 2.</w:t>
      </w:r>
    </w:p>
    <w:p w14:paraId="337B0B4F" w14:textId="126DAC8B" w:rsidR="0049116F" w:rsidRDefault="0049116F">
      <w:pPr>
        <w:rPr>
          <w:rFonts w:cstheme="minorHAnsi"/>
        </w:rPr>
      </w:pPr>
    </w:p>
    <w:p w14:paraId="148117FB" w14:textId="15B47400" w:rsidR="0049116F" w:rsidRDefault="0049116F">
      <w:pPr>
        <w:rPr>
          <w:rFonts w:cstheme="minorHAnsi"/>
        </w:rPr>
      </w:pPr>
      <w:r>
        <w:rPr>
          <w:rFonts w:cstheme="minorHAnsi"/>
        </w:rPr>
        <w:t xml:space="preserve">These data conclude that all Pfizer vectors contain </w:t>
      </w:r>
      <w:r w:rsidR="00F7694B">
        <w:rPr>
          <w:rFonts w:cstheme="minorHAnsi"/>
        </w:rPr>
        <w:t>a homoplas</w:t>
      </w:r>
      <w:r w:rsidR="00FD127F">
        <w:rPr>
          <w:rFonts w:cstheme="minorHAnsi"/>
        </w:rPr>
        <w:t>t</w:t>
      </w:r>
      <w:r w:rsidR="00F7694B">
        <w:rPr>
          <w:rFonts w:cstheme="minorHAnsi"/>
        </w:rPr>
        <w:t xml:space="preserve">ic </w:t>
      </w:r>
      <w:r>
        <w:rPr>
          <w:rFonts w:cstheme="minorHAnsi"/>
        </w:rPr>
        <w:t xml:space="preserve">2 copy 72bp </w:t>
      </w:r>
      <w:r w:rsidR="00C15728">
        <w:rPr>
          <w:rFonts w:cstheme="minorHAnsi"/>
        </w:rPr>
        <w:t xml:space="preserve">SV40 </w:t>
      </w:r>
      <w:r>
        <w:rPr>
          <w:rFonts w:cstheme="minorHAnsi"/>
        </w:rPr>
        <w:t>Enhancer associated with more robust expression and nuclear localization</w:t>
      </w:r>
      <w:r w:rsidR="00F7694B">
        <w:rPr>
          <w:rFonts w:cstheme="minorHAnsi"/>
        </w:rPr>
        <w:t xml:space="preserve">. The initial </w:t>
      </w:r>
      <w:proofErr w:type="spellStart"/>
      <w:r w:rsidR="00F7694B">
        <w:rPr>
          <w:rFonts w:cstheme="minorHAnsi"/>
        </w:rPr>
        <w:t>heteroplas</w:t>
      </w:r>
      <w:r w:rsidR="00FD127F">
        <w:rPr>
          <w:rFonts w:cstheme="minorHAnsi"/>
        </w:rPr>
        <w:t>t</w:t>
      </w:r>
      <w:r w:rsidR="00F7694B">
        <w:rPr>
          <w:rFonts w:cstheme="minorHAnsi"/>
        </w:rPr>
        <w:t>ic</w:t>
      </w:r>
      <w:proofErr w:type="spellEnd"/>
      <w:r w:rsidR="00F7694B">
        <w:rPr>
          <w:rFonts w:cstheme="minorHAnsi"/>
        </w:rPr>
        <w:t xml:space="preserve"> indel was an artifact of the </w:t>
      </w:r>
      <w:r w:rsidR="00A70CA1">
        <w:rPr>
          <w:rFonts w:cstheme="minorHAnsi"/>
        </w:rPr>
        <w:t xml:space="preserve">Megahit </w:t>
      </w:r>
      <w:r w:rsidR="00F7694B">
        <w:rPr>
          <w:rFonts w:cstheme="minorHAnsi"/>
        </w:rPr>
        <w:t>assembler</w:t>
      </w:r>
      <w:r w:rsidR="00A70CA1">
        <w:rPr>
          <w:rFonts w:cstheme="minorHAnsi"/>
        </w:rPr>
        <w:t xml:space="preserve"> and short insert libraries.</w:t>
      </w:r>
    </w:p>
    <w:p w14:paraId="71ADA74F" w14:textId="77777777" w:rsidR="00762F7E" w:rsidRPr="00931FAC" w:rsidRDefault="00762F7E">
      <w:pPr>
        <w:rPr>
          <w:rFonts w:cstheme="minorHAnsi"/>
        </w:rPr>
      </w:pPr>
    </w:p>
    <w:p w14:paraId="3CF717FC" w14:textId="64A8B07B" w:rsidR="00E73840" w:rsidRPr="00931FAC" w:rsidRDefault="00001FFD">
      <w:pPr>
        <w:rPr>
          <w:rFonts w:cstheme="minorHAnsi"/>
        </w:rPr>
      </w:pPr>
      <w:r w:rsidRPr="00931FAC">
        <w:rPr>
          <w:rFonts w:cstheme="minorHAnsi"/>
        </w:rPr>
        <w:t xml:space="preserve">To </w:t>
      </w:r>
      <w:r w:rsidR="00C40593" w:rsidRPr="00931FAC">
        <w:rPr>
          <w:rFonts w:cstheme="minorHAnsi"/>
        </w:rPr>
        <w:t>estimate the size of the DNA</w:t>
      </w:r>
      <w:r w:rsidRPr="00931FAC">
        <w:rPr>
          <w:rFonts w:cstheme="minorHAnsi"/>
        </w:rPr>
        <w:t>, the purified vaccines we</w:t>
      </w:r>
      <w:r w:rsidR="00B00114" w:rsidRPr="00931FAC">
        <w:rPr>
          <w:rFonts w:cstheme="minorHAnsi"/>
        </w:rPr>
        <w:t>re</w:t>
      </w:r>
      <w:r w:rsidRPr="00931FAC">
        <w:rPr>
          <w:rFonts w:cstheme="minorHAnsi"/>
        </w:rPr>
        <w:t xml:space="preserve"> </w:t>
      </w:r>
      <w:r w:rsidR="00C40593" w:rsidRPr="00931FAC">
        <w:rPr>
          <w:rFonts w:cstheme="minorHAnsi"/>
        </w:rPr>
        <w:t>evaluated on a</w:t>
      </w:r>
      <w:r w:rsidR="00001C36" w:rsidRPr="00931FAC">
        <w:rPr>
          <w:rFonts w:cstheme="minorHAnsi"/>
        </w:rPr>
        <w:t>n</w:t>
      </w:r>
      <w:r w:rsidR="00C40593" w:rsidRPr="00931FAC">
        <w:rPr>
          <w:rFonts w:cstheme="minorHAnsi"/>
        </w:rPr>
        <w:t xml:space="preserve"> Agilent </w:t>
      </w:r>
      <w:r w:rsidR="00C15728">
        <w:rPr>
          <w:rFonts w:cstheme="minorHAnsi"/>
        </w:rPr>
        <w:t>Tape Station™</w:t>
      </w:r>
      <w:r w:rsidR="00C40593" w:rsidRPr="00931FAC">
        <w:rPr>
          <w:rFonts w:cstheme="minorHAnsi"/>
        </w:rPr>
        <w:t xml:space="preserve"> using</w:t>
      </w:r>
      <w:r w:rsidRPr="00931FAC">
        <w:rPr>
          <w:rFonts w:cstheme="minorHAnsi"/>
        </w:rPr>
        <w:t xml:space="preserve"> DNA </w:t>
      </w:r>
      <w:r w:rsidR="00FF3452" w:rsidRPr="00931FAC">
        <w:rPr>
          <w:rFonts w:cstheme="minorHAnsi"/>
        </w:rPr>
        <w:t>(</w:t>
      </w:r>
      <w:r w:rsidR="00884698">
        <w:rPr>
          <w:rFonts w:cstheme="minorHAnsi"/>
        </w:rPr>
        <w:t>genomic</w:t>
      </w:r>
      <w:r w:rsidR="00FF3452" w:rsidRPr="00931FAC">
        <w:rPr>
          <w:rFonts w:cstheme="minorHAnsi"/>
        </w:rPr>
        <w:t xml:space="preserve"> </w:t>
      </w:r>
      <w:r w:rsidR="009974AA" w:rsidRPr="00931FAC">
        <w:rPr>
          <w:rFonts w:cstheme="minorHAnsi"/>
        </w:rPr>
        <w:t>DNA</w:t>
      </w:r>
      <w:r w:rsidR="00FF3452" w:rsidRPr="00931FAC">
        <w:rPr>
          <w:rFonts w:cstheme="minorHAnsi"/>
        </w:rPr>
        <w:t xml:space="preserve"> </w:t>
      </w:r>
      <w:r w:rsidR="00884698">
        <w:rPr>
          <w:rFonts w:cstheme="minorHAnsi"/>
        </w:rPr>
        <w:t xml:space="preserve">screen </w:t>
      </w:r>
      <w:r w:rsidR="00FF3452" w:rsidRPr="00931FAC">
        <w:rPr>
          <w:rFonts w:cstheme="minorHAnsi"/>
        </w:rPr>
        <w:t xml:space="preserve">tapes) </w:t>
      </w:r>
      <w:r w:rsidRPr="00931FAC">
        <w:rPr>
          <w:rFonts w:cstheme="minorHAnsi"/>
        </w:rPr>
        <w:t xml:space="preserve">and RNA based </w:t>
      </w:r>
      <w:r w:rsidR="009974AA" w:rsidRPr="00931FAC">
        <w:rPr>
          <w:rFonts w:cstheme="minorHAnsi"/>
        </w:rPr>
        <w:t>(high sensitivity</w:t>
      </w:r>
      <w:r w:rsidR="00884698">
        <w:rPr>
          <w:rFonts w:cstheme="minorHAnsi"/>
        </w:rPr>
        <w:t xml:space="preserve"> RNA tape</w:t>
      </w:r>
      <w:r w:rsidR="00D4329D">
        <w:rPr>
          <w:rFonts w:cstheme="minorHAnsi"/>
        </w:rPr>
        <w:t>s</w:t>
      </w:r>
      <w:r w:rsidR="009974AA" w:rsidRPr="00931FAC">
        <w:rPr>
          <w:rFonts w:cstheme="minorHAnsi"/>
        </w:rPr>
        <w:t xml:space="preserve">) </w:t>
      </w:r>
      <w:r w:rsidRPr="00931FAC">
        <w:rPr>
          <w:rFonts w:cstheme="minorHAnsi"/>
        </w:rPr>
        <w:t>electrophoresis</w:t>
      </w:r>
      <w:r w:rsidR="00C40593" w:rsidRPr="00931FAC">
        <w:rPr>
          <w:rFonts w:cstheme="minorHAnsi"/>
        </w:rPr>
        <w:t xml:space="preserve"> tapes. </w:t>
      </w:r>
    </w:p>
    <w:p w14:paraId="395AF5FE" w14:textId="20B038A1" w:rsidR="00296CE2" w:rsidRPr="00931FAC" w:rsidRDefault="00296CE2">
      <w:pPr>
        <w:rPr>
          <w:rFonts w:cstheme="minorHAnsi"/>
        </w:rPr>
      </w:pPr>
    </w:p>
    <w:p w14:paraId="03B00785" w14:textId="4C4513CF" w:rsidR="00C40593" w:rsidRPr="00931FAC" w:rsidRDefault="00C40593" w:rsidP="00F61EA6">
      <w:pPr>
        <w:rPr>
          <w:rFonts w:cstheme="minorHAnsi"/>
        </w:rPr>
      </w:pPr>
      <w:r w:rsidRPr="00931FAC">
        <w:rPr>
          <w:rFonts w:cstheme="minorHAnsi"/>
        </w:rPr>
        <w:t xml:space="preserve">Agilent </w:t>
      </w:r>
      <w:r w:rsidR="00C15728">
        <w:rPr>
          <w:rFonts w:cstheme="minorHAnsi"/>
        </w:rPr>
        <w:t>Tape Station™</w:t>
      </w:r>
      <w:r w:rsidRPr="00931FAC">
        <w:rPr>
          <w:rFonts w:cstheme="minorHAnsi"/>
        </w:rPr>
        <w:t xml:space="preserve"> e</w:t>
      </w:r>
      <w:r w:rsidR="00F61EA6" w:rsidRPr="00931FAC">
        <w:rPr>
          <w:rFonts w:cstheme="minorHAnsi"/>
        </w:rPr>
        <w:t xml:space="preserve">lectrophoresis reveal </w:t>
      </w:r>
      <w:r w:rsidR="009974AA" w:rsidRPr="00931FAC">
        <w:rPr>
          <w:rFonts w:cstheme="minorHAnsi"/>
        </w:rPr>
        <w:t>7.5</w:t>
      </w:r>
      <w:r w:rsidR="00B00114" w:rsidRPr="00931FAC">
        <w:rPr>
          <w:rFonts w:cstheme="minorHAnsi"/>
        </w:rPr>
        <w:t xml:space="preserve"> - </w:t>
      </w:r>
      <w:r w:rsidR="00F61EA6" w:rsidRPr="00931FAC">
        <w:rPr>
          <w:rFonts w:cstheme="minorHAnsi"/>
        </w:rPr>
        <w:t>1</w:t>
      </w:r>
      <w:r w:rsidR="009974AA" w:rsidRPr="00931FAC">
        <w:rPr>
          <w:rFonts w:cstheme="minorHAnsi"/>
        </w:rPr>
        <w:t xml:space="preserve">1.3 </w:t>
      </w:r>
      <w:r w:rsidR="00F61EA6" w:rsidRPr="00931FAC">
        <w:rPr>
          <w:rFonts w:cstheme="minorHAnsi"/>
        </w:rPr>
        <w:t>ng/</w:t>
      </w:r>
      <w:r w:rsidR="00B00114" w:rsidRPr="00931FAC">
        <w:rPr>
          <w:rFonts w:cstheme="minorHAnsi"/>
        </w:rPr>
        <w:t>µ</w:t>
      </w:r>
      <w:r w:rsidR="00F61EA6" w:rsidRPr="00931FAC">
        <w:rPr>
          <w:rFonts w:cstheme="minorHAnsi"/>
        </w:rPr>
        <w:t>l of dsDNA compared to the 23</w:t>
      </w:r>
      <w:r w:rsidR="009974AA" w:rsidRPr="00931FAC">
        <w:rPr>
          <w:rFonts w:cstheme="minorHAnsi"/>
        </w:rPr>
        <w:t>.7</w:t>
      </w:r>
      <w:r w:rsidR="00B00114" w:rsidRPr="00931FAC">
        <w:rPr>
          <w:rFonts w:cstheme="minorHAnsi"/>
        </w:rPr>
        <w:t xml:space="preserve"> </w:t>
      </w:r>
      <w:r w:rsidR="00F61EA6" w:rsidRPr="00931FAC">
        <w:rPr>
          <w:rFonts w:cstheme="minorHAnsi"/>
        </w:rPr>
        <w:t>-55</w:t>
      </w:r>
      <w:r w:rsidR="009974AA" w:rsidRPr="00931FAC">
        <w:rPr>
          <w:rFonts w:cstheme="minorHAnsi"/>
        </w:rPr>
        <w:t>.9</w:t>
      </w:r>
      <w:r w:rsidR="00F61EA6" w:rsidRPr="00931FAC">
        <w:rPr>
          <w:rFonts w:cstheme="minorHAnsi"/>
        </w:rPr>
        <w:t>ng/</w:t>
      </w:r>
      <w:r w:rsidR="00B00114" w:rsidRPr="00931FAC">
        <w:rPr>
          <w:rFonts w:cstheme="minorHAnsi"/>
        </w:rPr>
        <w:t>µ</w:t>
      </w:r>
      <w:r w:rsidR="00F61EA6" w:rsidRPr="00931FAC">
        <w:rPr>
          <w:rFonts w:cstheme="minorHAnsi"/>
        </w:rPr>
        <w:t>l of mRNA detected in each 300</w:t>
      </w:r>
      <w:r w:rsidR="003F0DED" w:rsidRPr="00931FAC">
        <w:rPr>
          <w:rFonts w:cstheme="minorHAnsi"/>
        </w:rPr>
        <w:t xml:space="preserve">µl </w:t>
      </w:r>
      <w:r w:rsidR="00F61EA6" w:rsidRPr="00931FAC">
        <w:rPr>
          <w:rFonts w:cstheme="minorHAnsi"/>
        </w:rPr>
        <w:t xml:space="preserve">sample. </w:t>
      </w:r>
      <w:r w:rsidR="00517468">
        <w:rPr>
          <w:rFonts w:cstheme="minorHAnsi"/>
        </w:rPr>
        <w:t>Qubit™ 3</w:t>
      </w:r>
      <w:r w:rsidRPr="00931FAC">
        <w:rPr>
          <w:rFonts w:cstheme="minorHAnsi"/>
        </w:rPr>
        <w:t xml:space="preserve"> fluorometry estimated 1-</w:t>
      </w:r>
      <w:r w:rsidR="00862793">
        <w:rPr>
          <w:rFonts w:cstheme="minorHAnsi"/>
        </w:rPr>
        <w:t>2.8</w:t>
      </w:r>
      <w:r w:rsidRPr="00931FAC">
        <w:rPr>
          <w:rFonts w:cstheme="minorHAnsi"/>
        </w:rPr>
        <w:t>ng/</w:t>
      </w:r>
      <w:r w:rsidR="00B00114" w:rsidRPr="00931FAC">
        <w:rPr>
          <w:rFonts w:cstheme="minorHAnsi"/>
        </w:rPr>
        <w:t>µ</w:t>
      </w:r>
      <w:r w:rsidRPr="00931FAC">
        <w:rPr>
          <w:rFonts w:cstheme="minorHAnsi"/>
        </w:rPr>
        <w:t>l</w:t>
      </w:r>
      <w:r w:rsidR="009974AA" w:rsidRPr="00931FAC">
        <w:rPr>
          <w:rFonts w:cstheme="minorHAnsi"/>
        </w:rPr>
        <w:t xml:space="preserve"> of DNA</w:t>
      </w:r>
      <w:r w:rsidR="00862793">
        <w:rPr>
          <w:rFonts w:cstheme="minorHAnsi"/>
        </w:rPr>
        <w:t xml:space="preserve"> and 21.8ng - 52.8ng/</w:t>
      </w:r>
      <w:r w:rsidR="00517468">
        <w:rPr>
          <w:rFonts w:cstheme="minorHAnsi"/>
        </w:rPr>
        <w:t>µl</w:t>
      </w:r>
      <w:r w:rsidR="00862793">
        <w:rPr>
          <w:rFonts w:cstheme="minorHAnsi"/>
        </w:rPr>
        <w:t xml:space="preserve"> of RNA</w:t>
      </w:r>
      <w:r w:rsidRPr="00931FAC">
        <w:rPr>
          <w:rFonts w:cstheme="minorHAnsi"/>
        </w:rPr>
        <w:t>.</w:t>
      </w:r>
      <w:r w:rsidR="0077338F" w:rsidRPr="00931FAC">
        <w:rPr>
          <w:rFonts w:cstheme="minorHAnsi"/>
        </w:rPr>
        <w:t xml:space="preserve"> There is higher fragmentation </w:t>
      </w:r>
      <w:r w:rsidR="00862793">
        <w:rPr>
          <w:rFonts w:cstheme="minorHAnsi"/>
        </w:rPr>
        <w:t xml:space="preserve">seen </w:t>
      </w:r>
      <w:r w:rsidR="0077338F" w:rsidRPr="00931FAC">
        <w:rPr>
          <w:rFonts w:cstheme="minorHAnsi"/>
        </w:rPr>
        <w:t xml:space="preserve">in the DNA electrophoresis. </w:t>
      </w:r>
      <w:r w:rsidR="009B5289">
        <w:rPr>
          <w:rFonts w:cstheme="minorHAnsi"/>
        </w:rPr>
        <w:t xml:space="preserve">The total RNA levels are less than the anticipated 30ug </w:t>
      </w:r>
      <w:r w:rsidR="00862793">
        <w:rPr>
          <w:rFonts w:cstheme="minorHAnsi"/>
        </w:rPr>
        <w:t>(100ng/</w:t>
      </w:r>
      <w:r w:rsidR="00517468">
        <w:rPr>
          <w:rFonts w:cstheme="minorHAnsi"/>
        </w:rPr>
        <w:t>µl</w:t>
      </w:r>
      <w:r w:rsidR="00862793">
        <w:rPr>
          <w:rFonts w:cstheme="minorHAnsi"/>
        </w:rPr>
        <w:t xml:space="preserve">) </w:t>
      </w:r>
      <w:r w:rsidR="009B5289">
        <w:rPr>
          <w:rFonts w:cstheme="minorHAnsi"/>
        </w:rPr>
        <w:t>and 100ug</w:t>
      </w:r>
      <w:r w:rsidR="00862793">
        <w:rPr>
          <w:rFonts w:cstheme="minorHAnsi"/>
        </w:rPr>
        <w:t xml:space="preserve"> (200ng/</w:t>
      </w:r>
      <w:r w:rsidR="00517468">
        <w:rPr>
          <w:rFonts w:cstheme="minorHAnsi"/>
        </w:rPr>
        <w:t>µl</w:t>
      </w:r>
      <w:r w:rsidR="00862793">
        <w:rPr>
          <w:rFonts w:cstheme="minorHAnsi"/>
        </w:rPr>
        <w:t>)</w:t>
      </w:r>
      <w:r w:rsidR="009B5289">
        <w:rPr>
          <w:rFonts w:cstheme="minorHAnsi"/>
        </w:rPr>
        <w:t xml:space="preserve"> doses suggesting a loss of yield in DNA and RNA isolation, manufacturing variance or RNA decay with expired lots. </w:t>
      </w:r>
    </w:p>
    <w:p w14:paraId="5F5DCFA9" w14:textId="682F9808" w:rsidR="00C40593" w:rsidRPr="00931FAC" w:rsidRDefault="00C40593" w:rsidP="00F61EA6">
      <w:pPr>
        <w:rPr>
          <w:rFonts w:cstheme="minorHAnsi"/>
        </w:rPr>
      </w:pPr>
    </w:p>
    <w:p w14:paraId="77519168" w14:textId="06796820" w:rsidR="00FF3452" w:rsidRPr="00FF3452" w:rsidRDefault="007A1EDA" w:rsidP="006160EC">
      <w:pPr>
        <w:jc w:val="center"/>
        <w:rPr>
          <w:rFonts w:eastAsia="Times New Roman" w:cstheme="minorHAnsi"/>
        </w:rPr>
      </w:pPr>
      <w:r w:rsidRPr="007A1EDA">
        <w:rPr>
          <w:rFonts w:eastAsia="Times New Roman" w:cstheme="minorHAnsi"/>
        </w:rPr>
        <w:lastRenderedPageBreak/>
        <w:drawing>
          <wp:inline distT="0" distB="0" distL="0" distR="0" wp14:anchorId="7A9C48E5" wp14:editId="7666D58F">
            <wp:extent cx="5943600" cy="265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7475"/>
                    </a:xfrm>
                    <a:prstGeom prst="rect">
                      <a:avLst/>
                    </a:prstGeom>
                  </pic:spPr>
                </pic:pic>
              </a:graphicData>
            </a:graphic>
          </wp:inline>
        </w:drawing>
      </w:r>
    </w:p>
    <w:p w14:paraId="04E84F50" w14:textId="5D14135C" w:rsidR="00FF3452" w:rsidRPr="00931FAC" w:rsidRDefault="00CF3244" w:rsidP="00F61EA6">
      <w:pPr>
        <w:rPr>
          <w:rFonts w:cstheme="minorHAnsi"/>
        </w:rPr>
      </w:pPr>
      <w:r w:rsidRPr="00931FAC">
        <w:rPr>
          <w:rFonts w:cstheme="minorHAnsi"/>
          <w:b/>
          <w:bCs/>
        </w:rPr>
        <w:t>Figure 6</w:t>
      </w:r>
      <w:r w:rsidRPr="00931FAC">
        <w:rPr>
          <w:rFonts w:cstheme="minorHAnsi"/>
        </w:rPr>
        <w:t xml:space="preserve">. Agilent </w:t>
      </w:r>
      <w:r w:rsidR="00C15728">
        <w:rPr>
          <w:rFonts w:cstheme="minorHAnsi"/>
        </w:rPr>
        <w:t>Tape Station™</w:t>
      </w:r>
      <w:r w:rsidRPr="00931FAC">
        <w:rPr>
          <w:rFonts w:cstheme="minorHAnsi"/>
        </w:rPr>
        <w:t xml:space="preserve"> electrophoresis demonstrates 23.7ng/</w:t>
      </w:r>
      <w:r w:rsidR="00B00114" w:rsidRPr="00931FAC">
        <w:rPr>
          <w:rFonts w:cstheme="minorHAnsi"/>
        </w:rPr>
        <w:t>µ</w:t>
      </w:r>
      <w:r w:rsidRPr="00931FAC">
        <w:rPr>
          <w:rFonts w:cstheme="minorHAnsi"/>
        </w:rPr>
        <w:t>l – 55.9ng/</w:t>
      </w:r>
      <w:r w:rsidR="00B00114" w:rsidRPr="00931FAC">
        <w:rPr>
          <w:rFonts w:cstheme="minorHAnsi"/>
        </w:rPr>
        <w:t>µ</w:t>
      </w:r>
      <w:r w:rsidRPr="00931FAC">
        <w:rPr>
          <w:rFonts w:cstheme="minorHAnsi"/>
        </w:rPr>
        <w:t>l of RNA (left). 7.5ng-11.3ng/</w:t>
      </w:r>
      <w:r w:rsidR="00B00114" w:rsidRPr="00931FAC">
        <w:rPr>
          <w:rFonts w:cstheme="minorHAnsi"/>
        </w:rPr>
        <w:t>µ</w:t>
      </w:r>
      <w:r w:rsidRPr="00931FAC">
        <w:rPr>
          <w:rFonts w:cstheme="minorHAnsi"/>
        </w:rPr>
        <w:t xml:space="preserve">l are observed on DNA based </w:t>
      </w:r>
      <w:r w:rsidR="00C15728">
        <w:rPr>
          <w:rFonts w:cstheme="minorHAnsi"/>
        </w:rPr>
        <w:t>Tape Station™</w:t>
      </w:r>
      <w:r w:rsidRPr="00931FAC">
        <w:rPr>
          <w:rFonts w:cstheme="minorHAnsi"/>
        </w:rPr>
        <w:t>.</w:t>
      </w:r>
      <w:r w:rsidR="00FE6508">
        <w:rPr>
          <w:rFonts w:cstheme="minorHAnsi"/>
        </w:rPr>
        <w:t xml:space="preserve"> While the DNA electropherogram shows a peak suggestive of a full-length plasmid, this sample is known to have high amounts of N1-methylpseudouridine RNA present. DNA hybrids with N1-methylpseudouridine mRNA may provide enough </w:t>
      </w:r>
      <w:r w:rsidR="00862793">
        <w:rPr>
          <w:rFonts w:cstheme="minorHAnsi"/>
        </w:rPr>
        <w:t xml:space="preserve">intercalating dye </w:t>
      </w:r>
      <w:r w:rsidR="00FE6508">
        <w:rPr>
          <w:rFonts w:cstheme="minorHAnsi"/>
        </w:rPr>
        <w:t xml:space="preserve">cross talk to produce a peak. The sizing of the peak on the RNA tape on the left is shorter than expected. This </w:t>
      </w:r>
      <w:r w:rsidR="00360985">
        <w:rPr>
          <w:rFonts w:cstheme="minorHAnsi"/>
        </w:rPr>
        <w:t xml:space="preserve">may be </w:t>
      </w:r>
      <w:r w:rsidR="00FE6508">
        <w:rPr>
          <w:rFonts w:cstheme="minorHAnsi"/>
        </w:rPr>
        <w:t xml:space="preserve">the results of N1 </w:t>
      </w:r>
      <w:proofErr w:type="spellStart"/>
      <w:r w:rsidR="00FE6508">
        <w:rPr>
          <w:rFonts w:cstheme="minorHAnsi"/>
        </w:rPr>
        <w:t>methylpseudouridine</w:t>
      </w:r>
      <w:proofErr w:type="spellEnd"/>
      <w:r w:rsidR="00FE6508">
        <w:rPr>
          <w:rFonts w:cstheme="minorHAnsi"/>
        </w:rPr>
        <w:t xml:space="preserve"> changing the </w:t>
      </w:r>
      <w:r w:rsidR="00360985">
        <w:rPr>
          <w:rFonts w:cstheme="minorHAnsi"/>
        </w:rPr>
        <w:t xml:space="preserve">secondary structure or the </w:t>
      </w:r>
      <w:r w:rsidR="00FE6508">
        <w:rPr>
          <w:rFonts w:cstheme="minorHAnsi"/>
        </w:rPr>
        <w:t>mass to charge ratio of the DNA</w:t>
      </w:r>
      <w:r w:rsidR="00360985">
        <w:rPr>
          <w:rFonts w:cstheme="minorHAnsi"/>
        </w:rPr>
        <w:t>.</w:t>
      </w:r>
    </w:p>
    <w:p w14:paraId="237940A5" w14:textId="7DB1D0B4" w:rsidR="00F61EA6" w:rsidRPr="00931FAC" w:rsidRDefault="00F61EA6">
      <w:pPr>
        <w:rPr>
          <w:rFonts w:cstheme="minorHAnsi"/>
        </w:rPr>
      </w:pPr>
    </w:p>
    <w:p w14:paraId="29A096A2" w14:textId="5F480F94" w:rsidR="00F61EA6" w:rsidRPr="00931FAC" w:rsidRDefault="00F61EA6">
      <w:pPr>
        <w:rPr>
          <w:rFonts w:cstheme="minorHAnsi"/>
        </w:rPr>
      </w:pPr>
    </w:p>
    <w:p w14:paraId="336AE82F" w14:textId="110376FD" w:rsidR="006C1AFC" w:rsidRPr="00931FAC" w:rsidRDefault="006C1AFC">
      <w:pPr>
        <w:rPr>
          <w:rFonts w:cstheme="minorHAnsi"/>
        </w:rPr>
      </w:pPr>
      <w:r w:rsidRPr="00931FAC">
        <w:rPr>
          <w:rFonts w:cstheme="minorHAnsi"/>
        </w:rPr>
        <w:t>Quantitative PCR assays were designed using IDTs Primer</w:t>
      </w:r>
      <w:r w:rsidR="002D2AD6">
        <w:rPr>
          <w:rFonts w:cstheme="minorHAnsi"/>
        </w:rPr>
        <w:t xml:space="preserve"> </w:t>
      </w:r>
      <w:r w:rsidRPr="00931FAC">
        <w:rPr>
          <w:rFonts w:cstheme="minorHAnsi"/>
        </w:rPr>
        <w:t>Quest software targeting a region in the spike protein that was identical between Moderna and Pfizer spike sequences and a shared sequence in the vectors</w:t>
      </w:r>
      <w:r w:rsidR="00106288">
        <w:rPr>
          <w:rFonts w:cstheme="minorHAnsi"/>
        </w:rPr>
        <w:t>’</w:t>
      </w:r>
      <w:r w:rsidRPr="00931FAC">
        <w:rPr>
          <w:rFonts w:cstheme="minorHAnsi"/>
        </w:rPr>
        <w:t xml:space="preserve"> origin of replication. This allowed the qPCR and RT-qPCR assessment of the vaccines. qPCR only amplifies DNA while RT-qPCR amplifies both DNA and RNA.</w:t>
      </w:r>
      <w:r w:rsidR="00DA5AB6" w:rsidRPr="00931FAC">
        <w:rPr>
          <w:rFonts w:cstheme="minorHAnsi"/>
        </w:rPr>
        <w:t xml:space="preserve"> Gradient qPCR was utilized to explore conditions where both targets would perform under the same cycling conditions for both RT-qPCR and PCR</w:t>
      </w:r>
      <w:r w:rsidR="009B5289">
        <w:rPr>
          <w:rFonts w:cstheme="minorHAnsi"/>
        </w:rPr>
        <w:t xml:space="preserve"> (</w:t>
      </w:r>
      <w:r w:rsidR="00862793">
        <w:rPr>
          <w:rFonts w:cstheme="minorHAnsi"/>
        </w:rPr>
        <w:t xml:space="preserve">gradient PCR </w:t>
      </w:r>
      <w:r w:rsidR="009B5289">
        <w:rPr>
          <w:rFonts w:cstheme="minorHAnsi"/>
        </w:rPr>
        <w:t>data not shown)</w:t>
      </w:r>
      <w:r w:rsidR="00DA5AB6" w:rsidRPr="00931FAC">
        <w:rPr>
          <w:rFonts w:cstheme="minorHAnsi"/>
        </w:rPr>
        <w:t xml:space="preserve">. </w:t>
      </w:r>
    </w:p>
    <w:p w14:paraId="09E3963D" w14:textId="165F98A6" w:rsidR="006C1AFC" w:rsidRPr="00931FAC" w:rsidRDefault="006C1AFC">
      <w:pPr>
        <w:rPr>
          <w:rFonts w:cstheme="minorHAnsi"/>
        </w:rPr>
      </w:pPr>
    </w:p>
    <w:p w14:paraId="3246A25E" w14:textId="1334C401" w:rsidR="00E74B8F" w:rsidRPr="00E74B8F" w:rsidRDefault="00E74B8F" w:rsidP="00E74B8F">
      <w:pPr>
        <w:rPr>
          <w:rFonts w:eastAsia="Times New Roman" w:cstheme="minorHAnsi"/>
        </w:rPr>
      </w:pPr>
      <w:r w:rsidRPr="00E74B8F">
        <w:rPr>
          <w:rFonts w:eastAsia="Times New Roman" w:cstheme="minorHAnsi"/>
        </w:rPr>
        <w:lastRenderedPageBreak/>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"/var/folders/dt/v5s_5pwd2rs0ctk56k9vdxd40000gp/T/com.microsoft.Word/WebArchiveCopyPasteTempFiles/https%3A%2F%2Fsubstack-post-media.s3.amazonaws.com%2Fpublic%2Fimages%2Fa9c4d2e7-ec26-4a49-876a-962684ba040d_3280x1716.png"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3252EC79" wp14:editId="7722F598">
            <wp:extent cx="5943600" cy="31095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r w:rsidRPr="00E74B8F">
        <w:rPr>
          <w:rFonts w:eastAsia="Times New Roman" w:cstheme="minorHAnsi"/>
        </w:rPr>
        <w:fldChar w:fldCharType="end"/>
      </w:r>
    </w:p>
    <w:p w14:paraId="6C6FC9FB" w14:textId="731CA97F" w:rsidR="00E74B8F" w:rsidRPr="00931FAC" w:rsidRDefault="00DA5AB6">
      <w:pPr>
        <w:rPr>
          <w:rFonts w:cstheme="minorHAnsi"/>
        </w:rPr>
      </w:pPr>
      <w:r w:rsidRPr="00931FAC">
        <w:rPr>
          <w:rFonts w:cstheme="minorHAnsi"/>
          <w:b/>
          <w:bCs/>
        </w:rPr>
        <w:t>Figure 7</w:t>
      </w:r>
      <w:r w:rsidRPr="00931FAC">
        <w:rPr>
          <w:rFonts w:cstheme="minorHAnsi"/>
        </w:rPr>
        <w:t>.</w:t>
      </w:r>
      <w:r w:rsidR="00446094" w:rsidRPr="00931FAC">
        <w:rPr>
          <w:rFonts w:cstheme="minorHAnsi"/>
        </w:rPr>
        <w:t xml:space="preserve"> qPCR of Pfizer</w:t>
      </w:r>
      <w:r w:rsidR="00D4329D">
        <w:rPr>
          <w:rFonts w:cstheme="minorHAnsi"/>
        </w:rPr>
        <w:t>’s</w:t>
      </w:r>
      <w:r w:rsidR="00446094" w:rsidRPr="00931FAC">
        <w:rPr>
          <w:rFonts w:cstheme="minorHAnsi"/>
        </w:rPr>
        <w:t xml:space="preserve"> bivalent vaccine with and without DNase I (left) and RNase A (right). Untreated mRNA demonstrates equal CTs for Spike and Vector assays as expected. Vector is more DNase I sensitive than the Spike suggesting the modRNA may inhibit nuclease activity of DNase I against complementary DNA targets. RNase A treatment doesn’t alter the </w:t>
      </w:r>
      <w:r w:rsidR="00C66ADF" w:rsidRPr="00931FAC">
        <w:rPr>
          <w:rFonts w:cstheme="minorHAnsi"/>
        </w:rPr>
        <w:t xml:space="preserve">qPCR signal. </w:t>
      </w:r>
    </w:p>
    <w:p w14:paraId="4B47C61A" w14:textId="77777777" w:rsidR="00446094" w:rsidRPr="00931FAC" w:rsidRDefault="00446094">
      <w:pPr>
        <w:rPr>
          <w:rFonts w:cstheme="minorHAnsi"/>
        </w:rPr>
      </w:pPr>
    </w:p>
    <w:p w14:paraId="02D27FC6" w14:textId="5E9FA961" w:rsidR="00E74B8F" w:rsidRPr="00E74B8F" w:rsidRDefault="00E74B8F" w:rsidP="00E74B8F">
      <w:pPr>
        <w:rPr>
          <w:rFonts w:eastAsia="Times New Roman" w:cstheme="minorHAnsi"/>
        </w:rPr>
      </w:pPr>
      <w:r w:rsidRPr="00E74B8F">
        <w:rPr>
          <w:rFonts w:eastAsia="Times New Roman" w:cstheme="minorHAnsi"/>
        </w:rPr>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"/var/folders/dt/v5s_5pwd2rs0ctk56k9vdxd40000gp/T/com.microsoft.Word/WebArchiveCopyPasteTempFiles/https%3A%2F%2Fsubstack-post-media.s3.amazonaws.com%2Fpublic%2Fimages%2F4077ef7b-cb25-4bbe-8300-57d1e4dbdbb6_2582x1372.png"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1BE0315D" wp14:editId="68715390">
            <wp:extent cx="5943600" cy="31584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58490"/>
                    </a:xfrm>
                    <a:prstGeom prst="rect">
                      <a:avLst/>
                    </a:prstGeom>
                    <a:noFill/>
                    <a:ln>
                      <a:noFill/>
                    </a:ln>
                  </pic:spPr>
                </pic:pic>
              </a:graphicData>
            </a:graphic>
          </wp:inline>
        </w:drawing>
      </w:r>
      <w:r w:rsidRPr="00E74B8F">
        <w:rPr>
          <w:rFonts w:eastAsia="Times New Roman" w:cstheme="minorHAnsi"/>
        </w:rPr>
        <w:fldChar w:fldCharType="end"/>
      </w:r>
    </w:p>
    <w:p w14:paraId="1C973E20" w14:textId="37748426" w:rsidR="00E74B8F" w:rsidRPr="00931FAC" w:rsidRDefault="00DA5AB6">
      <w:pPr>
        <w:rPr>
          <w:rFonts w:cstheme="minorHAnsi"/>
        </w:rPr>
      </w:pPr>
      <w:r w:rsidRPr="00931FAC">
        <w:rPr>
          <w:rFonts w:cstheme="minorHAnsi"/>
          <w:b/>
          <w:bCs/>
        </w:rPr>
        <w:t>Figure 8</w:t>
      </w:r>
      <w:r w:rsidRPr="00931FAC">
        <w:rPr>
          <w:rFonts w:cstheme="minorHAnsi"/>
        </w:rPr>
        <w:t>.</w:t>
      </w:r>
      <w:r w:rsidR="00C66ADF" w:rsidRPr="00931FAC">
        <w:rPr>
          <w:rFonts w:cstheme="minorHAnsi"/>
        </w:rPr>
        <w:t xml:space="preserve"> RT-qPCR amplifies both DNA and RNA. The untreated samples show a large CT offset with Pfizer Spike and Vector assays (Left Blue versus Green). This is anticipated as the T7 polymerization should create more mRNA over spike than over the vector. Small 1-2 CT shifts are seen with DNase I treatment. This is expected if the DNA is less than equal concentration of </w:t>
      </w:r>
      <w:r w:rsidR="00C66ADF" w:rsidRPr="00931FAC">
        <w:rPr>
          <w:rFonts w:cstheme="minorHAnsi"/>
        </w:rPr>
        <w:lastRenderedPageBreak/>
        <w:t xml:space="preserve">nucleic acid in RT-PCR. RNase treatment (Right) shows a </w:t>
      </w:r>
      <w:r w:rsidR="00B43CC9" w:rsidRPr="00931FAC">
        <w:rPr>
          <w:rFonts w:cstheme="minorHAnsi"/>
        </w:rPr>
        <w:t>10</w:t>
      </w:r>
      <w:r w:rsidR="00C66ADF" w:rsidRPr="00931FAC">
        <w:rPr>
          <w:rFonts w:cstheme="minorHAnsi"/>
        </w:rPr>
        <w:t xml:space="preserve"> CT offset</w:t>
      </w:r>
      <w:r w:rsidR="00B43CC9" w:rsidRPr="00931FAC">
        <w:rPr>
          <w:rFonts w:cstheme="minorHAnsi"/>
        </w:rPr>
        <w:t xml:space="preserve"> but doesn’t alter the DNA vector CT. </w:t>
      </w:r>
    </w:p>
    <w:p w14:paraId="23DAE8CC" w14:textId="77777777" w:rsidR="00C66ADF" w:rsidRPr="00931FAC" w:rsidRDefault="00C66ADF">
      <w:pPr>
        <w:rPr>
          <w:rFonts w:cstheme="minorHAnsi"/>
        </w:rPr>
      </w:pPr>
    </w:p>
    <w:p w14:paraId="4B883046" w14:textId="7B4B2F7B" w:rsidR="00E74B8F" w:rsidRPr="00931FAC" w:rsidRDefault="00E74B8F" w:rsidP="00DA5AB6">
      <w:pPr>
        <w:jc w:val="center"/>
        <w:rPr>
          <w:rFonts w:eastAsia="Times New Roman" w:cstheme="minorHAnsi"/>
        </w:rPr>
      </w:pPr>
      <w:r w:rsidRPr="00E74B8F">
        <w:rPr>
          <w:rFonts w:eastAsia="Times New Roman" w:cstheme="minorHAnsi"/>
        </w:rPr>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"/var/folders/dt/v5s_5pwd2rs0ctk56k9vdxd40000gp/T/com.microsoft.Word/WebArchiveCopyPasteTempFiles/https%3A%2F%2Fsubstack-post-media.s3.amazonaws.com%2Fpublic%2Fimages%2F84f2c7ba-9f6b-47c2-ae3c-00256ee0dde0_2414x1238.png"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695DB8D2" wp14:editId="4B8D0024">
            <wp:extent cx="4962617" cy="2545462"/>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2248" cy="2555532"/>
                    </a:xfrm>
                    <a:prstGeom prst="rect">
                      <a:avLst/>
                    </a:prstGeom>
                    <a:noFill/>
                    <a:ln>
                      <a:noFill/>
                    </a:ln>
                  </pic:spPr>
                </pic:pic>
              </a:graphicData>
            </a:graphic>
          </wp:inline>
        </w:drawing>
      </w:r>
      <w:r w:rsidRPr="00E74B8F">
        <w:rPr>
          <w:rFonts w:eastAsia="Times New Roman" w:cstheme="minorHAnsi"/>
        </w:rPr>
        <w:fldChar w:fldCharType="end"/>
      </w:r>
    </w:p>
    <w:p w14:paraId="0E6969B0" w14:textId="1946A4D7" w:rsidR="00DA5AB6" w:rsidRPr="00931FAC" w:rsidRDefault="00DA5AB6" w:rsidP="00E74B8F">
      <w:pPr>
        <w:rPr>
          <w:rFonts w:eastAsia="Times New Roman" w:cstheme="minorHAnsi"/>
        </w:rPr>
      </w:pPr>
      <w:r w:rsidRPr="00931FAC">
        <w:rPr>
          <w:rFonts w:eastAsia="Times New Roman" w:cstheme="minorHAnsi"/>
          <w:b/>
          <w:bCs/>
        </w:rPr>
        <w:t>Figure 9.</w:t>
      </w:r>
      <w:r w:rsidR="00B43CC9" w:rsidRPr="00931FAC">
        <w:rPr>
          <w:rFonts w:eastAsia="Times New Roman" w:cstheme="minorHAnsi"/>
          <w:b/>
          <w:bCs/>
        </w:rPr>
        <w:t xml:space="preserve"> </w:t>
      </w:r>
      <w:r w:rsidR="00B43CC9" w:rsidRPr="00931FAC">
        <w:rPr>
          <w:rFonts w:eastAsia="Times New Roman" w:cstheme="minorHAnsi"/>
        </w:rPr>
        <w:t>1</w:t>
      </w:r>
      <w:r w:rsidR="00931FAC">
        <w:rPr>
          <w:rFonts w:eastAsia="Times New Roman" w:cstheme="minorHAnsi"/>
        </w:rPr>
        <w:t>µl</w:t>
      </w:r>
      <w:r w:rsidR="00B43CC9" w:rsidRPr="00931FAC">
        <w:rPr>
          <w:rFonts w:eastAsia="Times New Roman" w:cstheme="minorHAnsi"/>
        </w:rPr>
        <w:t xml:space="preserve"> of the </w:t>
      </w:r>
      <w:r w:rsidR="004023EA" w:rsidRPr="00931FAC">
        <w:rPr>
          <w:rFonts w:eastAsia="Times New Roman" w:cstheme="minorHAnsi"/>
        </w:rPr>
        <w:t xml:space="preserve">Pfizer bivalent </w:t>
      </w:r>
      <w:r w:rsidR="00B43CC9" w:rsidRPr="00931FAC">
        <w:rPr>
          <w:rFonts w:eastAsia="Times New Roman" w:cstheme="minorHAnsi"/>
        </w:rPr>
        <w:t>vaccine placed in 100</w:t>
      </w:r>
      <w:r w:rsidR="00931FAC">
        <w:rPr>
          <w:rFonts w:eastAsia="Times New Roman" w:cstheme="minorHAnsi"/>
        </w:rPr>
        <w:t>µl</w:t>
      </w:r>
      <w:r w:rsidR="00B43CC9" w:rsidRPr="00931FAC">
        <w:rPr>
          <w:rFonts w:eastAsia="Times New Roman" w:cstheme="minorHAnsi"/>
        </w:rPr>
        <w:t xml:space="preserve"> Leaf Lysis buffer for a</w:t>
      </w:r>
      <w:r w:rsidR="009B5289">
        <w:rPr>
          <w:rFonts w:eastAsia="Times New Roman" w:cstheme="minorHAnsi"/>
        </w:rPr>
        <w:t>n</w:t>
      </w:r>
      <w:r w:rsidR="00B43CC9" w:rsidRPr="00931FAC">
        <w:rPr>
          <w:rFonts w:eastAsia="Times New Roman" w:cstheme="minorHAnsi"/>
        </w:rPr>
        <w:t xml:space="preserve"> </w:t>
      </w:r>
      <w:proofErr w:type="gramStart"/>
      <w:r w:rsidR="00B43CC9" w:rsidRPr="00931FAC">
        <w:rPr>
          <w:rFonts w:eastAsia="Times New Roman" w:cstheme="minorHAnsi"/>
        </w:rPr>
        <w:t>8 minute</w:t>
      </w:r>
      <w:proofErr w:type="gramEnd"/>
      <w:r w:rsidR="00B43CC9" w:rsidRPr="00931FAC">
        <w:rPr>
          <w:rFonts w:eastAsia="Times New Roman" w:cstheme="minorHAnsi"/>
        </w:rPr>
        <w:t xml:space="preserve"> boil step delivers a CT of 24 for both Vector and Spike targets in qPCR (Left). Assay is responsive to 1,5,10</w:t>
      </w:r>
      <w:r w:rsidR="00931FAC">
        <w:rPr>
          <w:rFonts w:eastAsia="Times New Roman" w:cstheme="minorHAnsi"/>
        </w:rPr>
        <w:t>µl</w:t>
      </w:r>
      <w:r w:rsidR="00B43CC9" w:rsidRPr="00931FAC">
        <w:rPr>
          <w:rFonts w:eastAsia="Times New Roman" w:cstheme="minorHAnsi"/>
        </w:rPr>
        <w:t xml:space="preserve"> of input (Right). </w:t>
      </w:r>
    </w:p>
    <w:p w14:paraId="60ADB6EC" w14:textId="77777777" w:rsidR="00DA5AB6" w:rsidRPr="00E74B8F" w:rsidRDefault="00DA5AB6" w:rsidP="00E74B8F">
      <w:pPr>
        <w:rPr>
          <w:rFonts w:eastAsia="Times New Roman" w:cstheme="minorHAnsi"/>
        </w:rPr>
      </w:pPr>
    </w:p>
    <w:p w14:paraId="43D56D5F" w14:textId="13E5F2C7" w:rsidR="00E74B8F" w:rsidRPr="00931FAC" w:rsidRDefault="00E74B8F" w:rsidP="00DA5AB6">
      <w:pPr>
        <w:jc w:val="center"/>
        <w:rPr>
          <w:rFonts w:eastAsia="Times New Roman" w:cstheme="minorHAnsi"/>
        </w:rPr>
      </w:pPr>
      <w:r w:rsidRPr="00E74B8F">
        <w:rPr>
          <w:rFonts w:eastAsia="Times New Roman" w:cstheme="minorHAnsi"/>
        </w:rPr>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"/var/folders/dt/v5s_5pwd2rs0ctk56k9vdxd40000gp/T/com.microsoft.Word/WebArchiveCopyPasteTempFiles/https%3A%2F%2Fsubstack-post-media.s3.amazonaws.com%2Fpublic%2Fimages%2F9b6a41e5-1522-47c3-988b-d92cd0e3f7ea_2418x1116.png"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6646C3E1" wp14:editId="66BA4B41">
            <wp:extent cx="5007006" cy="23114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2973" cy="2323448"/>
                    </a:xfrm>
                    <a:prstGeom prst="rect">
                      <a:avLst/>
                    </a:prstGeom>
                    <a:noFill/>
                    <a:ln>
                      <a:noFill/>
                    </a:ln>
                  </pic:spPr>
                </pic:pic>
              </a:graphicData>
            </a:graphic>
          </wp:inline>
        </w:drawing>
      </w:r>
      <w:r w:rsidRPr="00E74B8F">
        <w:rPr>
          <w:rFonts w:eastAsia="Times New Roman" w:cstheme="minorHAnsi"/>
        </w:rPr>
        <w:fldChar w:fldCharType="end"/>
      </w:r>
    </w:p>
    <w:p w14:paraId="779F80ED" w14:textId="462E996E" w:rsidR="00DA5AB6" w:rsidRPr="00931FAC" w:rsidRDefault="00DA5AB6" w:rsidP="00E74B8F">
      <w:pPr>
        <w:rPr>
          <w:rFonts w:eastAsia="Times New Roman" w:cstheme="minorHAnsi"/>
        </w:rPr>
      </w:pPr>
      <w:r w:rsidRPr="00931FAC">
        <w:rPr>
          <w:rFonts w:eastAsia="Times New Roman" w:cstheme="minorHAnsi"/>
          <w:b/>
          <w:bCs/>
        </w:rPr>
        <w:t>Figure 10</w:t>
      </w:r>
      <w:r w:rsidRPr="00931FAC">
        <w:rPr>
          <w:rFonts w:eastAsia="Times New Roman" w:cstheme="minorHAnsi"/>
        </w:rPr>
        <w:t>.</w:t>
      </w:r>
      <w:r w:rsidR="00B43CC9" w:rsidRPr="00931FAC">
        <w:rPr>
          <w:rFonts w:eastAsia="Times New Roman" w:cstheme="minorHAnsi"/>
        </w:rPr>
        <w:t xml:space="preserve"> 1</w:t>
      </w:r>
      <w:r w:rsidR="00931FAC">
        <w:rPr>
          <w:rFonts w:eastAsia="Times New Roman" w:cstheme="minorHAnsi"/>
        </w:rPr>
        <w:t>µl</w:t>
      </w:r>
      <w:r w:rsidR="00B43CC9" w:rsidRPr="00931FAC">
        <w:rPr>
          <w:rFonts w:eastAsia="Times New Roman" w:cstheme="minorHAnsi"/>
        </w:rPr>
        <w:t xml:space="preserve"> of the </w:t>
      </w:r>
      <w:r w:rsidR="004023EA" w:rsidRPr="00931FAC">
        <w:rPr>
          <w:rFonts w:eastAsia="Times New Roman" w:cstheme="minorHAnsi"/>
        </w:rPr>
        <w:t xml:space="preserve">Pfizer bivalent </w:t>
      </w:r>
      <w:r w:rsidR="00B43CC9" w:rsidRPr="00931FAC">
        <w:rPr>
          <w:rFonts w:eastAsia="Times New Roman" w:cstheme="minorHAnsi"/>
        </w:rPr>
        <w:t>vaccine placed in 100</w:t>
      </w:r>
      <w:r w:rsidR="00931FAC">
        <w:rPr>
          <w:rFonts w:eastAsia="Times New Roman" w:cstheme="minorHAnsi"/>
        </w:rPr>
        <w:t>µl</w:t>
      </w:r>
      <w:r w:rsidR="00B43CC9" w:rsidRPr="00931FAC">
        <w:rPr>
          <w:rFonts w:eastAsia="Times New Roman" w:cstheme="minorHAnsi"/>
        </w:rPr>
        <w:t xml:space="preserve"> Leaf Lysis buffer for a</w:t>
      </w:r>
      <w:r w:rsidR="009B5289">
        <w:rPr>
          <w:rFonts w:eastAsia="Times New Roman" w:cstheme="minorHAnsi"/>
        </w:rPr>
        <w:t>n</w:t>
      </w:r>
      <w:r w:rsidR="00B43CC9" w:rsidRPr="00931FAC">
        <w:rPr>
          <w:rFonts w:eastAsia="Times New Roman" w:cstheme="minorHAnsi"/>
        </w:rPr>
        <w:t xml:space="preserve"> </w:t>
      </w:r>
      <w:proofErr w:type="gramStart"/>
      <w:r w:rsidR="00B43CC9" w:rsidRPr="00931FAC">
        <w:rPr>
          <w:rFonts w:eastAsia="Times New Roman" w:cstheme="minorHAnsi"/>
        </w:rPr>
        <w:t>8 minute</w:t>
      </w:r>
      <w:proofErr w:type="gramEnd"/>
      <w:r w:rsidR="00B43CC9" w:rsidRPr="00931FAC">
        <w:rPr>
          <w:rFonts w:eastAsia="Times New Roman" w:cstheme="minorHAnsi"/>
        </w:rPr>
        <w:t xml:space="preserve"> boil step delivers a CT of 20 and 12 for both Vector and Spike targets in RT-qPCR (Left). Assay is responsive to 1,5,10</w:t>
      </w:r>
      <w:r w:rsidR="00931FAC">
        <w:rPr>
          <w:rFonts w:eastAsia="Times New Roman" w:cstheme="minorHAnsi"/>
        </w:rPr>
        <w:t>µl</w:t>
      </w:r>
      <w:r w:rsidR="00B43CC9" w:rsidRPr="00931FAC">
        <w:rPr>
          <w:rFonts w:eastAsia="Times New Roman" w:cstheme="minorHAnsi"/>
        </w:rPr>
        <w:t xml:space="preserve"> of input (Right).</w:t>
      </w:r>
    </w:p>
    <w:p w14:paraId="6AB95A7F" w14:textId="77777777" w:rsidR="00B43CC9" w:rsidRPr="00E74B8F" w:rsidRDefault="00B43CC9" w:rsidP="00E74B8F">
      <w:pPr>
        <w:rPr>
          <w:rFonts w:eastAsia="Times New Roman" w:cstheme="minorHAnsi"/>
        </w:rPr>
      </w:pPr>
    </w:p>
    <w:p w14:paraId="22267BFD" w14:textId="152005DE" w:rsidR="00E74B8F" w:rsidRPr="00931FAC" w:rsidRDefault="00E74B8F" w:rsidP="00DA5AB6">
      <w:pPr>
        <w:jc w:val="center"/>
        <w:rPr>
          <w:rFonts w:eastAsia="Times New Roman" w:cstheme="minorHAnsi"/>
        </w:rPr>
      </w:pPr>
      <w:r w:rsidRPr="00E74B8F">
        <w:rPr>
          <w:rFonts w:eastAsia="Times New Roman" w:cstheme="minorHAnsi"/>
        </w:rPr>
        <w:lastRenderedPageBreak/>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"/var/folders/dt/v5s_5pwd2rs0ctk56k9vdxd40000gp/T/com.microsoft.Word/WebArchiveCopyPasteTempFiles/https%3A%2F%2Fsubstack-post-media.s3.amazonaws.com%2Fpublic%2Fimages%2Fa622e52e-d8ad-4038-ac4b-fc947575eb13_2400x1158.png"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315EEFE9" wp14:editId="37340695">
            <wp:extent cx="4761654" cy="2298414"/>
            <wp:effectExtent l="0" t="0" r="127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2056" cy="2322743"/>
                    </a:xfrm>
                    <a:prstGeom prst="rect">
                      <a:avLst/>
                    </a:prstGeom>
                    <a:noFill/>
                    <a:ln>
                      <a:noFill/>
                    </a:ln>
                  </pic:spPr>
                </pic:pic>
              </a:graphicData>
            </a:graphic>
          </wp:inline>
        </w:drawing>
      </w:r>
      <w:r w:rsidRPr="00E74B8F">
        <w:rPr>
          <w:rFonts w:eastAsia="Times New Roman" w:cstheme="minorHAnsi"/>
        </w:rPr>
        <w:fldChar w:fldCharType="end"/>
      </w:r>
    </w:p>
    <w:p w14:paraId="088DD800" w14:textId="792088DC" w:rsidR="00DA5AB6" w:rsidRPr="00E74B8F" w:rsidRDefault="00DA5AB6" w:rsidP="00E74B8F">
      <w:pPr>
        <w:rPr>
          <w:rFonts w:eastAsia="Times New Roman" w:cstheme="minorHAnsi"/>
        </w:rPr>
      </w:pPr>
      <w:r w:rsidRPr="00931FAC">
        <w:rPr>
          <w:rFonts w:eastAsia="Times New Roman" w:cstheme="minorHAnsi"/>
          <w:b/>
          <w:bCs/>
        </w:rPr>
        <w:t>Figure 11</w:t>
      </w:r>
      <w:r w:rsidRPr="00931FAC">
        <w:rPr>
          <w:rFonts w:eastAsia="Times New Roman" w:cstheme="minorHAnsi"/>
        </w:rPr>
        <w:t>.</w:t>
      </w:r>
      <w:r w:rsidR="004023EA" w:rsidRPr="00931FAC">
        <w:rPr>
          <w:rFonts w:eastAsia="Times New Roman" w:cstheme="minorHAnsi"/>
        </w:rPr>
        <w:t xml:space="preserve"> 1</w:t>
      </w:r>
      <w:r w:rsidR="00931FAC">
        <w:rPr>
          <w:rFonts w:eastAsia="Times New Roman" w:cstheme="minorHAnsi"/>
        </w:rPr>
        <w:t>µl</w:t>
      </w:r>
      <w:r w:rsidR="004023EA" w:rsidRPr="00931FAC">
        <w:rPr>
          <w:rFonts w:eastAsia="Times New Roman" w:cstheme="minorHAnsi"/>
        </w:rPr>
        <w:t xml:space="preserve"> of the Moderna bivalent vaccine</w:t>
      </w:r>
      <w:r w:rsidR="00C36E6C" w:rsidRPr="00931FAC">
        <w:rPr>
          <w:rFonts w:eastAsia="Times New Roman" w:cstheme="minorHAnsi"/>
        </w:rPr>
        <w:t xml:space="preserve"> exhibits different CTs values for the spike and the vector targets (Left)</w:t>
      </w:r>
      <w:r w:rsidR="00712982" w:rsidRPr="00931FAC">
        <w:rPr>
          <w:rFonts w:eastAsia="Times New Roman" w:cstheme="minorHAnsi"/>
        </w:rPr>
        <w:t xml:space="preserve"> with qPCR</w:t>
      </w:r>
      <w:r w:rsidR="00C36E6C" w:rsidRPr="00931FAC">
        <w:rPr>
          <w:rFonts w:eastAsia="Times New Roman" w:cstheme="minorHAnsi"/>
        </w:rPr>
        <w:t xml:space="preserve">. This needs to be explored further as the assays provide equal CT scores on </w:t>
      </w:r>
      <w:proofErr w:type="spellStart"/>
      <w:r w:rsidR="00C36E6C" w:rsidRPr="00931FAC">
        <w:rPr>
          <w:rFonts w:eastAsia="Times New Roman" w:cstheme="minorHAnsi"/>
        </w:rPr>
        <w:t>Pfizers</w:t>
      </w:r>
      <w:proofErr w:type="spellEnd"/>
      <w:r w:rsidR="00712982" w:rsidRPr="00931FAC">
        <w:rPr>
          <w:rFonts w:eastAsia="Times New Roman" w:cstheme="minorHAnsi"/>
        </w:rPr>
        <w:t>’</w:t>
      </w:r>
      <w:r w:rsidR="00C36E6C" w:rsidRPr="00931FAC">
        <w:rPr>
          <w:rFonts w:eastAsia="Times New Roman" w:cstheme="minorHAnsi"/>
        </w:rPr>
        <w:t xml:space="preserve"> vaccines</w:t>
      </w:r>
      <w:r w:rsidR="00E2485D" w:rsidRPr="00931FAC">
        <w:rPr>
          <w:rFonts w:eastAsia="Times New Roman" w:cstheme="minorHAnsi"/>
        </w:rPr>
        <w:t xml:space="preserve"> and the sequence of the amplicon is identical between the two vector origins. There are 2 mismatches in the </w:t>
      </w:r>
      <w:r w:rsidR="00712982" w:rsidRPr="00931FAC">
        <w:rPr>
          <w:rFonts w:eastAsia="Times New Roman" w:cstheme="minorHAnsi"/>
        </w:rPr>
        <w:t xml:space="preserve">spike </w:t>
      </w:r>
      <w:r w:rsidR="00E2485D" w:rsidRPr="00931FAC">
        <w:rPr>
          <w:rFonts w:eastAsia="Times New Roman" w:cstheme="minorHAnsi"/>
        </w:rPr>
        <w:t xml:space="preserve">amplicons </w:t>
      </w:r>
      <w:r w:rsidR="00712982" w:rsidRPr="00931FAC">
        <w:rPr>
          <w:rFonts w:eastAsia="Times New Roman" w:cstheme="minorHAnsi"/>
        </w:rPr>
        <w:t>between Moderna and P</w:t>
      </w:r>
      <w:r w:rsidR="00EF47BF">
        <w:rPr>
          <w:rFonts w:eastAsia="Times New Roman" w:cstheme="minorHAnsi"/>
        </w:rPr>
        <w:t>fi</w:t>
      </w:r>
      <w:r w:rsidR="00712982" w:rsidRPr="00931FAC">
        <w:rPr>
          <w:rFonts w:eastAsia="Times New Roman" w:cstheme="minorHAnsi"/>
        </w:rPr>
        <w:t>zer but none of the mismatches are under a primer or probe. The assay is responsive to 1,5,10</w:t>
      </w:r>
      <w:r w:rsidR="00931FAC">
        <w:rPr>
          <w:rFonts w:eastAsia="Times New Roman" w:cstheme="minorHAnsi"/>
        </w:rPr>
        <w:t>µl</w:t>
      </w:r>
      <w:r w:rsidR="00712982" w:rsidRPr="00931FAC">
        <w:rPr>
          <w:rFonts w:eastAsia="Times New Roman" w:cstheme="minorHAnsi"/>
        </w:rPr>
        <w:t xml:space="preserve"> of direct boil mRNA (Right).</w:t>
      </w:r>
    </w:p>
    <w:p w14:paraId="5BD27C3A" w14:textId="614AC8A4" w:rsidR="00E74B8F" w:rsidRPr="00931FAC" w:rsidRDefault="00E74B8F" w:rsidP="00DA5AB6">
      <w:pPr>
        <w:jc w:val="center"/>
        <w:rPr>
          <w:rFonts w:eastAsia="Times New Roman" w:cstheme="minorHAnsi"/>
        </w:rPr>
      </w:pPr>
      <w:r w:rsidRPr="00E74B8F">
        <w:rPr>
          <w:rFonts w:eastAsia="Times New Roman" w:cstheme="minorHAnsi"/>
        </w:rPr>
        <w:fldChar w:fldCharType="begin"/>
      </w:r>
      <w:r w:rsidRPr="00E74B8F">
        <w:rPr>
          <w:rFonts w:eastAsia="Times New Roman" w:cstheme="minorHAnsi"/>
        </w:rPr>
        <w:instrText xml:space="preserve"> INCLUDEPICTURE "/var/folders/dt/v5s_5pwd2rs0ctk56k9vdxd40000gp/T/com.microsoft.Word/WebArchiveCopyPasteTempFiles/https%3A%2F%2Fsubstack-post-media.s3.amazonaws.com%2Fpublic%2Fimages%2Fa4a8d805-c364-4885-9cc7-cac67ff7c773_2434x1098.png" \* MERGEFORMATINET </w:instrText>
      </w:r>
      <w:r w:rsidRPr="00E74B8F">
        <w:rPr>
          <w:rFonts w:eastAsia="Times New Roman" w:cstheme="minorHAnsi"/>
        </w:rPr>
        <w:fldChar w:fldCharType="separate"/>
      </w:r>
      <w:r w:rsidRPr="00931FAC">
        <w:rPr>
          <w:rFonts w:eastAsia="Times New Roman" w:cstheme="minorHAnsi"/>
          <w:noProof/>
        </w:rPr>
        <w:drawing>
          <wp:inline distT="0" distB="0" distL="0" distR="0" wp14:anchorId="67A26390" wp14:editId="15B524A0">
            <wp:extent cx="4953740" cy="223500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980" cy="2238723"/>
                    </a:xfrm>
                    <a:prstGeom prst="rect">
                      <a:avLst/>
                    </a:prstGeom>
                    <a:noFill/>
                    <a:ln>
                      <a:noFill/>
                    </a:ln>
                  </pic:spPr>
                </pic:pic>
              </a:graphicData>
            </a:graphic>
          </wp:inline>
        </w:drawing>
      </w:r>
      <w:r w:rsidRPr="00E74B8F">
        <w:rPr>
          <w:rFonts w:eastAsia="Times New Roman" w:cstheme="minorHAnsi"/>
        </w:rPr>
        <w:fldChar w:fldCharType="end"/>
      </w:r>
    </w:p>
    <w:p w14:paraId="0D003677" w14:textId="011B69CD" w:rsidR="00DA5AB6" w:rsidRDefault="00DA5AB6" w:rsidP="00E74B8F">
      <w:pPr>
        <w:rPr>
          <w:rFonts w:eastAsia="Times New Roman" w:cstheme="minorHAnsi"/>
        </w:rPr>
      </w:pPr>
      <w:r w:rsidRPr="00931FAC">
        <w:rPr>
          <w:rFonts w:eastAsia="Times New Roman" w:cstheme="minorHAnsi"/>
          <w:b/>
          <w:bCs/>
        </w:rPr>
        <w:t>Figure 12.</w:t>
      </w:r>
      <w:r w:rsidR="00712982" w:rsidRPr="00931FAC">
        <w:rPr>
          <w:rFonts w:eastAsia="Times New Roman" w:cstheme="minorHAnsi"/>
        </w:rPr>
        <w:t xml:space="preserve"> 1</w:t>
      </w:r>
      <w:r w:rsidR="00931FAC">
        <w:rPr>
          <w:rFonts w:eastAsia="Times New Roman" w:cstheme="minorHAnsi"/>
        </w:rPr>
        <w:t>µl</w:t>
      </w:r>
      <w:r w:rsidR="00712982" w:rsidRPr="00931FAC">
        <w:rPr>
          <w:rFonts w:eastAsia="Times New Roman" w:cstheme="minorHAnsi"/>
        </w:rPr>
        <w:t xml:space="preserve"> of the Moderna bivalent vaccine exhibits different CTs values for the spike and the vector targets (Left) with RT-qPCR. The large 10 CT shift between Spike and Vector needs to take into consideration that qPCR control shows a 5 CT offset. The boil preps can tolerate 1-10</w:t>
      </w:r>
      <w:r w:rsidR="00931FAC">
        <w:rPr>
          <w:rFonts w:eastAsia="Times New Roman" w:cstheme="minorHAnsi"/>
        </w:rPr>
        <w:t>µl</w:t>
      </w:r>
      <w:r w:rsidR="00712982" w:rsidRPr="00931FAC">
        <w:rPr>
          <w:rFonts w:eastAsia="Times New Roman" w:cstheme="minorHAnsi"/>
        </w:rPr>
        <w:t xml:space="preserve"> of vaccine (Middle and Right). </w:t>
      </w:r>
    </w:p>
    <w:p w14:paraId="1C72CE02" w14:textId="29A2AB5C" w:rsidR="00E93D96" w:rsidRDefault="00E93D96" w:rsidP="00E74B8F">
      <w:pPr>
        <w:rPr>
          <w:rFonts w:eastAsia="Times New Roman" w:cstheme="minorHAnsi"/>
        </w:rPr>
      </w:pPr>
    </w:p>
    <w:p w14:paraId="60949E72" w14:textId="3FB54A29" w:rsidR="00862793" w:rsidRDefault="00957503" w:rsidP="00862793">
      <w:pPr>
        <w:jc w:val="center"/>
        <w:rPr>
          <w:rFonts w:eastAsia="Times New Roman" w:cstheme="minorHAnsi"/>
        </w:rPr>
      </w:pPr>
      <w:r w:rsidRPr="00957503">
        <w:rPr>
          <w:rFonts w:eastAsia="Times New Roman" w:cstheme="minorHAnsi"/>
        </w:rPr>
        <w:drawing>
          <wp:inline distT="0" distB="0" distL="0" distR="0" wp14:anchorId="28EACB28" wp14:editId="53FDC1A7">
            <wp:extent cx="2386899" cy="90528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2154" cy="911074"/>
                    </a:xfrm>
                    <a:prstGeom prst="rect">
                      <a:avLst/>
                    </a:prstGeom>
                  </pic:spPr>
                </pic:pic>
              </a:graphicData>
            </a:graphic>
          </wp:inline>
        </w:drawing>
      </w:r>
    </w:p>
    <w:p w14:paraId="1EAFA43C" w14:textId="533C542F" w:rsidR="00E95776" w:rsidRDefault="00E95776" w:rsidP="00E74B8F">
      <w:pPr>
        <w:rPr>
          <w:rFonts w:eastAsia="Times New Roman" w:cstheme="minorHAnsi"/>
        </w:rPr>
      </w:pPr>
    </w:p>
    <w:p w14:paraId="673B1F1F" w14:textId="77777777" w:rsidR="00506847" w:rsidRDefault="00506847" w:rsidP="00E74B8F">
      <w:pPr>
        <w:rPr>
          <w:rFonts w:eastAsia="Times New Roman" w:cstheme="minorHAnsi"/>
        </w:rPr>
      </w:pPr>
    </w:p>
    <w:p w14:paraId="4C76665E" w14:textId="02CB7BA5" w:rsidR="00E95776" w:rsidRPr="00931FAC" w:rsidRDefault="00E95776" w:rsidP="00E74B8F">
      <w:pPr>
        <w:rPr>
          <w:rFonts w:eastAsia="Times New Roman" w:cstheme="minorHAnsi"/>
        </w:rPr>
      </w:pPr>
      <w:r w:rsidRPr="00E93D96">
        <w:rPr>
          <w:rFonts w:eastAsia="Times New Roman" w:cstheme="minorHAnsi"/>
          <w:b/>
          <w:bCs/>
        </w:rPr>
        <w:t>Table 1</w:t>
      </w:r>
      <w:r>
        <w:rPr>
          <w:rFonts w:eastAsia="Times New Roman" w:cstheme="minorHAnsi"/>
        </w:rPr>
        <w:t xml:space="preserve">. </w:t>
      </w:r>
      <w:r w:rsidR="00517468">
        <w:rPr>
          <w:rFonts w:eastAsia="Times New Roman" w:cstheme="minorHAnsi"/>
        </w:rPr>
        <w:t>Qubit™ 3</w:t>
      </w:r>
      <w:r>
        <w:rPr>
          <w:rFonts w:eastAsia="Times New Roman" w:cstheme="minorHAnsi"/>
        </w:rPr>
        <w:t xml:space="preserve"> Fluorometry estimates 1</w:t>
      </w:r>
      <w:r w:rsidR="00990CD6">
        <w:rPr>
          <w:rFonts w:eastAsia="Times New Roman" w:cstheme="minorHAnsi"/>
        </w:rPr>
        <w:t>.04</w:t>
      </w:r>
      <w:r>
        <w:rPr>
          <w:rFonts w:eastAsia="Times New Roman" w:cstheme="minorHAnsi"/>
        </w:rPr>
        <w:t>-</w:t>
      </w:r>
      <w:r w:rsidR="00E93D96">
        <w:rPr>
          <w:rFonts w:eastAsia="Times New Roman" w:cstheme="minorHAnsi"/>
        </w:rPr>
        <w:t xml:space="preserve">2.8 </w:t>
      </w:r>
      <w:r>
        <w:rPr>
          <w:rFonts w:eastAsia="Times New Roman" w:cstheme="minorHAnsi"/>
        </w:rPr>
        <w:t>ng/</w:t>
      </w:r>
      <w:r w:rsidR="00517468">
        <w:rPr>
          <w:rFonts w:eastAsia="Times New Roman" w:cstheme="minorHAnsi"/>
        </w:rPr>
        <w:t>µl</w:t>
      </w:r>
      <w:r>
        <w:rPr>
          <w:rFonts w:eastAsia="Times New Roman" w:cstheme="minorHAnsi"/>
        </w:rPr>
        <w:t xml:space="preserve"> of dsDNA in the vaccines</w:t>
      </w:r>
      <w:r w:rsidR="00862793">
        <w:rPr>
          <w:rFonts w:eastAsia="Times New Roman" w:cstheme="minorHAnsi"/>
        </w:rPr>
        <w:t xml:space="preserve"> and 21.8ng-52.8ng/</w:t>
      </w:r>
      <w:proofErr w:type="spellStart"/>
      <w:r w:rsidR="00517468">
        <w:rPr>
          <w:rFonts w:eastAsia="Times New Roman" w:cstheme="minorHAnsi"/>
        </w:rPr>
        <w:t>µl</w:t>
      </w:r>
      <w:proofErr w:type="spellEnd"/>
      <w:r w:rsidR="00862793">
        <w:rPr>
          <w:rFonts w:eastAsia="Times New Roman" w:cstheme="minorHAnsi"/>
        </w:rPr>
        <w:t xml:space="preserve"> of RNA</w:t>
      </w:r>
      <w:r>
        <w:rPr>
          <w:rFonts w:eastAsia="Times New Roman" w:cstheme="minorHAnsi"/>
        </w:rPr>
        <w:t xml:space="preserve">. </w:t>
      </w:r>
    </w:p>
    <w:p w14:paraId="55E2D700" w14:textId="7114374B" w:rsidR="00DA5AB6" w:rsidRDefault="00106288" w:rsidP="00E74B8F">
      <w:pPr>
        <w:rPr>
          <w:rFonts w:eastAsia="Times New Roman" w:cstheme="minorHAnsi"/>
        </w:rPr>
      </w:pPr>
      <w:r>
        <w:rPr>
          <w:rFonts w:eastAsia="Times New Roman" w:cstheme="minorHAnsi"/>
        </w:rPr>
        <w:lastRenderedPageBreak/>
        <w:t xml:space="preserve">Synthetic templates were synthesized with IDT to build RT-qPCR standard curves to benchmark CTs to </w:t>
      </w:r>
      <w:r w:rsidR="00BE1373">
        <w:rPr>
          <w:rFonts w:eastAsia="Times New Roman" w:cstheme="minorHAnsi"/>
        </w:rPr>
        <w:t xml:space="preserve">the </w:t>
      </w:r>
      <w:r>
        <w:rPr>
          <w:rFonts w:eastAsia="Times New Roman" w:cstheme="minorHAnsi"/>
        </w:rPr>
        <w:t xml:space="preserve">mass of DNA in the reaction. </w:t>
      </w:r>
      <w:r w:rsidR="00BE1373">
        <w:rPr>
          <w:rFonts w:eastAsia="Times New Roman" w:cstheme="minorHAnsi"/>
        </w:rPr>
        <w:t>This method uses ideal templates and</w:t>
      </w:r>
      <w:r>
        <w:rPr>
          <w:rFonts w:eastAsia="Times New Roman" w:cstheme="minorHAnsi"/>
        </w:rPr>
        <w:t xml:space="preserve"> fails to quantitate </w:t>
      </w:r>
      <w:r w:rsidR="00BE1373">
        <w:rPr>
          <w:rFonts w:eastAsia="Times New Roman" w:cstheme="minorHAnsi"/>
        </w:rPr>
        <w:t xml:space="preserve">DNA </w:t>
      </w:r>
      <w:r>
        <w:rPr>
          <w:rFonts w:eastAsia="Times New Roman" w:cstheme="minorHAnsi"/>
        </w:rPr>
        <w:t>molecules smaller than the amplicon size</w:t>
      </w:r>
      <w:r w:rsidR="00BE1373">
        <w:rPr>
          <w:rFonts w:eastAsia="Times New Roman" w:cstheme="minorHAnsi"/>
        </w:rPr>
        <w:t>.</w:t>
      </w:r>
      <w:r>
        <w:rPr>
          <w:rFonts w:eastAsia="Times New Roman" w:cstheme="minorHAnsi"/>
        </w:rPr>
        <w:t xml:space="preserve"> </w:t>
      </w:r>
      <w:r w:rsidR="00BE1373">
        <w:rPr>
          <w:rFonts w:eastAsia="Times New Roman" w:cstheme="minorHAnsi"/>
        </w:rPr>
        <w:t>A</w:t>
      </w:r>
      <w:r w:rsidR="002C11E3">
        <w:rPr>
          <w:rFonts w:eastAsia="Times New Roman" w:cstheme="minorHAnsi"/>
        </w:rPr>
        <w:t>s expected</w:t>
      </w:r>
      <w:r w:rsidR="00BE1373">
        <w:rPr>
          <w:rFonts w:eastAsia="Times New Roman" w:cstheme="minorHAnsi"/>
        </w:rPr>
        <w:t>, this method</w:t>
      </w:r>
      <w:r w:rsidR="002C11E3">
        <w:rPr>
          <w:rFonts w:eastAsia="Times New Roman" w:cstheme="minorHAnsi"/>
        </w:rPr>
        <w:t xml:space="preserve"> </w:t>
      </w:r>
      <w:r>
        <w:rPr>
          <w:rFonts w:eastAsia="Times New Roman" w:cstheme="minorHAnsi"/>
        </w:rPr>
        <w:t xml:space="preserve">delivers lower </w:t>
      </w:r>
      <w:r w:rsidR="00BE1373">
        <w:rPr>
          <w:rFonts w:eastAsia="Times New Roman" w:cstheme="minorHAnsi"/>
        </w:rPr>
        <w:t xml:space="preserve">DNA concentration </w:t>
      </w:r>
      <w:r>
        <w:rPr>
          <w:rFonts w:eastAsia="Times New Roman" w:cstheme="minorHAnsi"/>
        </w:rPr>
        <w:t xml:space="preserve">estimates than </w:t>
      </w:r>
      <w:r w:rsidR="00517468">
        <w:rPr>
          <w:rFonts w:eastAsia="Times New Roman" w:cstheme="minorHAnsi"/>
        </w:rPr>
        <w:t>Qubit™ 3</w:t>
      </w:r>
      <w:r>
        <w:rPr>
          <w:rFonts w:eastAsia="Times New Roman" w:cstheme="minorHAnsi"/>
        </w:rPr>
        <w:t xml:space="preserve"> fluorometry or Agilent </w:t>
      </w:r>
      <w:r w:rsidR="00C15728">
        <w:rPr>
          <w:rFonts w:eastAsia="Times New Roman" w:cstheme="minorHAnsi"/>
        </w:rPr>
        <w:t>Tape Station™</w:t>
      </w:r>
      <w:r>
        <w:rPr>
          <w:rFonts w:eastAsia="Times New Roman" w:cstheme="minorHAnsi"/>
        </w:rPr>
        <w:t>.</w:t>
      </w:r>
      <w:r w:rsidR="00BE1373">
        <w:rPr>
          <w:rFonts w:eastAsia="Times New Roman" w:cstheme="minorHAnsi"/>
        </w:rPr>
        <w:t xml:space="preserve"> It also represents an ideal environment which doesn’t capture the inhibition or primer depletion that can occur when large quantities of mRNA with identical sequence to your DNA target are co-present in a qPCR assay. </w:t>
      </w:r>
    </w:p>
    <w:p w14:paraId="527258E8" w14:textId="279DAE43" w:rsidR="00106288" w:rsidRDefault="00203ED2" w:rsidP="00106288">
      <w:pPr>
        <w:jc w:val="center"/>
        <w:rPr>
          <w:rFonts w:eastAsia="Times New Roman" w:cstheme="minorHAnsi"/>
        </w:rPr>
      </w:pPr>
      <w:r w:rsidRPr="00203ED2">
        <w:rPr>
          <w:rFonts w:eastAsia="Times New Roman" w:cstheme="minorHAnsi"/>
        </w:rPr>
        <w:drawing>
          <wp:inline distT="0" distB="0" distL="0" distR="0" wp14:anchorId="67330605" wp14:editId="3F710946">
            <wp:extent cx="3853557" cy="2069640"/>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1391" cy="2073847"/>
                    </a:xfrm>
                    <a:prstGeom prst="rect">
                      <a:avLst/>
                    </a:prstGeom>
                  </pic:spPr>
                </pic:pic>
              </a:graphicData>
            </a:graphic>
          </wp:inline>
        </w:drawing>
      </w:r>
    </w:p>
    <w:p w14:paraId="5B08E9C7" w14:textId="4B678E43" w:rsidR="00967526" w:rsidRDefault="002C11E3" w:rsidP="00E74B8F">
      <w:pPr>
        <w:rPr>
          <w:rFonts w:eastAsia="Times New Roman" w:cstheme="minorHAnsi"/>
        </w:rPr>
      </w:pPr>
      <w:r w:rsidRPr="00967526">
        <w:rPr>
          <w:rFonts w:eastAsia="Times New Roman" w:cstheme="minorHAnsi"/>
          <w:b/>
          <w:bCs/>
        </w:rPr>
        <w:t>Figure 13.</w:t>
      </w:r>
      <w:r>
        <w:rPr>
          <w:rFonts w:eastAsia="Times New Roman" w:cstheme="minorHAnsi"/>
        </w:rPr>
        <w:t xml:space="preserve"> </w:t>
      </w:r>
      <w:r w:rsidR="00735573">
        <w:rPr>
          <w:rFonts w:eastAsia="Times New Roman" w:cstheme="minorHAnsi"/>
        </w:rPr>
        <w:t xml:space="preserve">Two </w:t>
      </w:r>
      <w:proofErr w:type="spellStart"/>
      <w:r>
        <w:rPr>
          <w:rFonts w:eastAsia="Times New Roman" w:cstheme="minorHAnsi"/>
        </w:rPr>
        <w:t>gBlocks</w:t>
      </w:r>
      <w:proofErr w:type="spellEnd"/>
      <w:r>
        <w:rPr>
          <w:rFonts w:eastAsia="Times New Roman" w:cstheme="minorHAnsi"/>
        </w:rPr>
        <w:t xml:space="preserve"> were synthesized at IDT for Spike and Ori </w:t>
      </w:r>
      <w:r w:rsidR="00735573">
        <w:rPr>
          <w:rFonts w:eastAsia="Times New Roman" w:cstheme="minorHAnsi"/>
        </w:rPr>
        <w:t xml:space="preserve">positive control templates used in an </w:t>
      </w:r>
      <w:r>
        <w:rPr>
          <w:rFonts w:eastAsia="Times New Roman" w:cstheme="minorHAnsi"/>
        </w:rPr>
        <w:t xml:space="preserve">RT-qPCR assays. 10-fold serial dilutions were run in triplicate to correlate CT scores with </w:t>
      </w:r>
      <w:r w:rsidR="00C15728">
        <w:rPr>
          <w:rFonts w:eastAsia="Times New Roman" w:cstheme="minorHAnsi"/>
        </w:rPr>
        <w:t>p</w:t>
      </w:r>
      <w:r w:rsidR="00735573">
        <w:rPr>
          <w:rFonts w:eastAsia="Times New Roman" w:cstheme="minorHAnsi"/>
        </w:rPr>
        <w:t>icograms of DNA. T</w:t>
      </w:r>
      <w:r w:rsidR="00C15728">
        <w:rPr>
          <w:rFonts w:eastAsia="Times New Roman" w:cstheme="minorHAnsi"/>
        </w:rPr>
        <w:t>he t</w:t>
      </w:r>
      <w:r w:rsidR="00735573">
        <w:rPr>
          <w:rFonts w:eastAsia="Times New Roman" w:cstheme="minorHAnsi"/>
        </w:rPr>
        <w:t>hreshold is lowered from 10</w:t>
      </w:r>
      <w:r w:rsidR="00735573" w:rsidRPr="00E90C00">
        <w:rPr>
          <w:rFonts w:eastAsia="Times New Roman" w:cstheme="minorHAnsi"/>
          <w:vertAlign w:val="superscript"/>
        </w:rPr>
        <w:t>2</w:t>
      </w:r>
      <w:r w:rsidR="00735573">
        <w:rPr>
          <w:rFonts w:eastAsia="Times New Roman" w:cstheme="minorHAnsi"/>
        </w:rPr>
        <w:t xml:space="preserve"> for review of the background. CT of ~20 = 500fg/RT-qPCR reaction. Since 100bp targets only represent 1/80</w:t>
      </w:r>
      <w:r w:rsidR="00735573" w:rsidRPr="00735573">
        <w:rPr>
          <w:rFonts w:eastAsia="Times New Roman" w:cstheme="minorHAnsi"/>
          <w:vertAlign w:val="superscript"/>
        </w:rPr>
        <w:t>th</w:t>
      </w:r>
      <w:r w:rsidR="00735573">
        <w:rPr>
          <w:rFonts w:eastAsia="Times New Roman" w:cstheme="minorHAnsi"/>
        </w:rPr>
        <w:t xml:space="preserve"> of the vector DNA present as a potential contaminant, 500 </w:t>
      </w:r>
      <w:proofErr w:type="spellStart"/>
      <w:r w:rsidR="00735573">
        <w:rPr>
          <w:rFonts w:eastAsia="Times New Roman" w:cstheme="minorHAnsi"/>
        </w:rPr>
        <w:t>fg</w:t>
      </w:r>
      <w:proofErr w:type="spellEnd"/>
      <w:r w:rsidR="00735573">
        <w:rPr>
          <w:rFonts w:eastAsia="Times New Roman" w:cstheme="minorHAnsi"/>
        </w:rPr>
        <w:t>/</w:t>
      </w:r>
      <w:r w:rsidR="00517468">
        <w:rPr>
          <w:rFonts w:eastAsia="Times New Roman" w:cstheme="minorHAnsi"/>
        </w:rPr>
        <w:t>µl</w:t>
      </w:r>
      <w:r w:rsidR="00735573">
        <w:rPr>
          <w:rFonts w:eastAsia="Times New Roman" w:cstheme="minorHAnsi"/>
        </w:rPr>
        <w:t xml:space="preserve"> manifests in 40pg/</w:t>
      </w:r>
      <w:r w:rsidR="00517468">
        <w:rPr>
          <w:rFonts w:eastAsia="Times New Roman" w:cstheme="minorHAnsi"/>
        </w:rPr>
        <w:t>µl</w:t>
      </w:r>
      <w:r w:rsidR="00735573">
        <w:rPr>
          <w:rFonts w:eastAsia="Times New Roman" w:cstheme="minorHAnsi"/>
        </w:rPr>
        <w:t xml:space="preserve"> of vector DNA.</w:t>
      </w:r>
      <w:r w:rsidR="00967526">
        <w:rPr>
          <w:rFonts w:eastAsia="Times New Roman" w:cstheme="minorHAnsi"/>
        </w:rPr>
        <w:t xml:space="preserve"> Any DNA that is DNase I treated and is smaller than the amplicon size cannot amplify or be quantitated with this method. This method will under quant</w:t>
      </w:r>
      <w:r w:rsidR="00BE1373">
        <w:rPr>
          <w:rFonts w:eastAsia="Times New Roman" w:cstheme="minorHAnsi"/>
        </w:rPr>
        <w:t>i</w:t>
      </w:r>
      <w:r w:rsidR="00967526">
        <w:rPr>
          <w:rFonts w:eastAsia="Times New Roman" w:cstheme="minorHAnsi"/>
        </w:rPr>
        <w:t>t</w:t>
      </w:r>
      <w:r w:rsidR="00BE1373">
        <w:rPr>
          <w:rFonts w:eastAsia="Times New Roman" w:cstheme="minorHAnsi"/>
        </w:rPr>
        <w:t>a</w:t>
      </w:r>
      <w:r w:rsidR="00967526">
        <w:rPr>
          <w:rFonts w:eastAsia="Times New Roman" w:cstheme="minorHAnsi"/>
        </w:rPr>
        <w:t xml:space="preserve">te DNase I treated samples compared to </w:t>
      </w:r>
      <w:r w:rsidR="00517468">
        <w:rPr>
          <w:rFonts w:eastAsia="Times New Roman" w:cstheme="minorHAnsi"/>
        </w:rPr>
        <w:t>Qubit™ 3</w:t>
      </w:r>
      <w:r w:rsidR="00967526">
        <w:rPr>
          <w:rFonts w:eastAsia="Times New Roman" w:cstheme="minorHAnsi"/>
        </w:rPr>
        <w:t xml:space="preserve"> or Agilent </w:t>
      </w:r>
      <w:r w:rsidR="00C15728">
        <w:rPr>
          <w:rFonts w:eastAsia="Times New Roman" w:cstheme="minorHAnsi"/>
        </w:rPr>
        <w:t>Tape Station™</w:t>
      </w:r>
      <w:r w:rsidR="00967526">
        <w:rPr>
          <w:rFonts w:eastAsia="Times New Roman" w:cstheme="minorHAnsi"/>
        </w:rPr>
        <w:t xml:space="preserve">. </w:t>
      </w:r>
    </w:p>
    <w:p w14:paraId="0710756A" w14:textId="77777777" w:rsidR="00967526" w:rsidRDefault="00967526" w:rsidP="00E74B8F">
      <w:pPr>
        <w:rPr>
          <w:rFonts w:eastAsia="Times New Roman" w:cstheme="minorHAnsi"/>
        </w:rPr>
      </w:pPr>
    </w:p>
    <w:p w14:paraId="28CE074B" w14:textId="679F0C63" w:rsidR="00CB16F2" w:rsidRDefault="00B45659" w:rsidP="00967526">
      <w:pPr>
        <w:rPr>
          <w:rFonts w:eastAsia="Times New Roman" w:cstheme="minorHAnsi"/>
        </w:rPr>
      </w:pPr>
      <w:r>
        <w:rPr>
          <w:rFonts w:eastAsia="Times New Roman" w:cstheme="minorHAnsi"/>
        </w:rPr>
        <w:t>This work was further validated by testing 8 unopened Pfizer monovalent vaccines</w:t>
      </w:r>
      <w:r w:rsidR="00967526">
        <w:rPr>
          <w:rFonts w:eastAsia="Times New Roman" w:cstheme="minorHAnsi"/>
        </w:rPr>
        <w:t xml:space="preserve"> with both qPCR and RT-qPCR.</w:t>
      </w:r>
    </w:p>
    <w:p w14:paraId="70C6B253" w14:textId="5BAB2E92" w:rsidR="00B45659" w:rsidRPr="00967526" w:rsidRDefault="00967526" w:rsidP="00967526">
      <w:pPr>
        <w:jc w:val="center"/>
        <w:rPr>
          <w:rFonts w:eastAsia="Times New Roman" w:cstheme="minorHAnsi"/>
        </w:rPr>
      </w:pPr>
      <w:r w:rsidRPr="00967526">
        <w:rPr>
          <w:rFonts w:eastAsia="Times New Roman" w:cstheme="minorHAnsi"/>
        </w:rPr>
        <w:drawing>
          <wp:inline distT="0" distB="0" distL="0" distR="0" wp14:anchorId="3AA7EDD9" wp14:editId="1ED8C4B6">
            <wp:extent cx="3162296" cy="2729514"/>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627"/>
                    <a:stretch/>
                  </pic:blipFill>
                  <pic:spPr bwMode="auto">
                    <a:xfrm>
                      <a:off x="0" y="0"/>
                      <a:ext cx="3176846" cy="2742073"/>
                    </a:xfrm>
                    <a:prstGeom prst="rect">
                      <a:avLst/>
                    </a:prstGeom>
                    <a:ln>
                      <a:noFill/>
                    </a:ln>
                    <a:extLst>
                      <a:ext uri="{53640926-AAD7-44D8-BBD7-CCE9431645EC}">
                        <a14:shadowObscured xmlns:a14="http://schemas.microsoft.com/office/drawing/2010/main"/>
                      </a:ext>
                    </a:extLst>
                  </pic:spPr>
                </pic:pic>
              </a:graphicData>
            </a:graphic>
          </wp:inline>
        </w:drawing>
      </w:r>
    </w:p>
    <w:p w14:paraId="410FFC8F" w14:textId="35175410" w:rsidR="00B45659" w:rsidRDefault="00B45659" w:rsidP="00E74B8F">
      <w:pPr>
        <w:rPr>
          <w:rFonts w:eastAsia="Times New Roman" w:cstheme="minorHAnsi"/>
        </w:rPr>
      </w:pPr>
      <w:r w:rsidRPr="00B45659">
        <w:rPr>
          <w:rFonts w:eastAsia="Times New Roman" w:cstheme="minorHAnsi"/>
          <w:b/>
          <w:bCs/>
        </w:rPr>
        <w:lastRenderedPageBreak/>
        <w:t>Figure 1</w:t>
      </w:r>
      <w:r w:rsidR="002C11E3">
        <w:rPr>
          <w:rFonts w:eastAsia="Times New Roman" w:cstheme="minorHAnsi"/>
          <w:b/>
          <w:bCs/>
        </w:rPr>
        <w:t>4</w:t>
      </w:r>
      <w:r>
        <w:rPr>
          <w:rFonts w:eastAsia="Times New Roman" w:cstheme="minorHAnsi"/>
        </w:rPr>
        <w:t xml:space="preserve">. </w:t>
      </w:r>
      <w:r w:rsidR="00BC34F5">
        <w:rPr>
          <w:rFonts w:eastAsia="Times New Roman" w:cstheme="minorHAnsi"/>
        </w:rPr>
        <w:t xml:space="preserve">Moderna and Pfizer </w:t>
      </w:r>
      <w:r w:rsidR="00CB16F2">
        <w:rPr>
          <w:rFonts w:eastAsia="Times New Roman" w:cstheme="minorHAnsi"/>
        </w:rPr>
        <w:t xml:space="preserve">Bivalent vaccines (Top). </w:t>
      </w:r>
      <w:r>
        <w:rPr>
          <w:rFonts w:eastAsia="Times New Roman" w:cstheme="minorHAnsi"/>
        </w:rPr>
        <w:t>8 Monovalent Pfizer mRNA vaccines. These were unopened but past expiration</w:t>
      </w:r>
      <w:r w:rsidR="00CB16F2">
        <w:rPr>
          <w:rFonts w:eastAsia="Times New Roman" w:cstheme="minorHAnsi"/>
        </w:rPr>
        <w:t xml:space="preserve"> (Bottom)</w:t>
      </w:r>
      <w:r>
        <w:rPr>
          <w:rFonts w:eastAsia="Times New Roman" w:cstheme="minorHAnsi"/>
        </w:rPr>
        <w:t xml:space="preserve">. </w:t>
      </w:r>
    </w:p>
    <w:p w14:paraId="28775354" w14:textId="26711231" w:rsidR="00B45659" w:rsidRDefault="00B45659" w:rsidP="00E74B8F">
      <w:pPr>
        <w:rPr>
          <w:rFonts w:eastAsia="Times New Roman" w:cstheme="minorHAnsi"/>
        </w:rPr>
      </w:pPr>
    </w:p>
    <w:p w14:paraId="4B8A2691" w14:textId="6DEBF569" w:rsidR="00BD7660" w:rsidRPr="00BD7660" w:rsidRDefault="00BD7660" w:rsidP="00BD7660">
      <w:pPr>
        <w:rPr>
          <w:rFonts w:ascii="Times New Roman" w:eastAsia="Times New Roman" w:hAnsi="Times New Roman" w:cs="Times New Roman"/>
        </w:rPr>
      </w:pPr>
      <w:r w:rsidRPr="00BD7660">
        <w:rPr>
          <w:rFonts w:ascii="Times New Roman" w:eastAsia="Times New Roman" w:hAnsi="Times New Roman" w:cs="Times New Roman"/>
        </w:rPr>
        <w:fldChar w:fldCharType="begin"/>
      </w:r>
      <w:r w:rsidRPr="00BD7660">
        <w:rPr>
          <w:rFonts w:ascii="Times New Roman" w:eastAsia="Times New Roman" w:hAnsi="Times New Roman" w:cs="Times New Roman"/>
        </w:rPr>
        <w:instrText xml:space="preserve"> INCLUDEPICTURE "https://substackcdn.com/image/fetch/w_1456,c_limit,f_auto,q_auto:good,fl_progressive:steep/https%3A%2F%2Fsubstack-post-media.s3.amazonaws.com%2Fpublic%2Fimages%2F76444e69-8596-44c6-adce-28107d916b69_2024x810.png" \* MERGEFORMATINET </w:instrText>
      </w:r>
      <w:r w:rsidRPr="00BD7660">
        <w:rPr>
          <w:rFonts w:ascii="Times New Roman" w:eastAsia="Times New Roman" w:hAnsi="Times New Roman" w:cs="Times New Roman"/>
        </w:rPr>
        <w:fldChar w:fldCharType="separate"/>
      </w:r>
      <w:r w:rsidRPr="00BD7660">
        <w:rPr>
          <w:rFonts w:ascii="Times New Roman" w:eastAsia="Times New Roman" w:hAnsi="Times New Roman" w:cs="Times New Roman"/>
          <w:noProof/>
        </w:rPr>
        <w:drawing>
          <wp:inline distT="0" distB="0" distL="0" distR="0" wp14:anchorId="3A362DDC" wp14:editId="7E2BB5D7">
            <wp:extent cx="5943600" cy="237998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379980"/>
                    </a:xfrm>
                    <a:prstGeom prst="rect">
                      <a:avLst/>
                    </a:prstGeom>
                    <a:noFill/>
                    <a:ln>
                      <a:noFill/>
                    </a:ln>
                  </pic:spPr>
                </pic:pic>
              </a:graphicData>
            </a:graphic>
          </wp:inline>
        </w:drawing>
      </w:r>
      <w:r w:rsidRPr="00BD7660">
        <w:rPr>
          <w:rFonts w:ascii="Times New Roman" w:eastAsia="Times New Roman" w:hAnsi="Times New Roman" w:cs="Times New Roman"/>
        </w:rPr>
        <w:fldChar w:fldCharType="end"/>
      </w:r>
    </w:p>
    <w:p w14:paraId="5AD3BBA3" w14:textId="26B2C0FF" w:rsidR="00BD7660" w:rsidRDefault="00BD7660" w:rsidP="00E74B8F">
      <w:pPr>
        <w:rPr>
          <w:rFonts w:eastAsia="Times New Roman" w:cstheme="minorHAnsi"/>
        </w:rPr>
      </w:pPr>
      <w:r w:rsidRPr="00BD7660">
        <w:rPr>
          <w:rFonts w:eastAsia="Times New Roman" w:cstheme="minorHAnsi"/>
          <w:b/>
          <w:bCs/>
        </w:rPr>
        <w:t>Figure 1</w:t>
      </w:r>
      <w:r w:rsidR="002C11E3">
        <w:rPr>
          <w:rFonts w:eastAsia="Times New Roman" w:cstheme="minorHAnsi"/>
          <w:b/>
          <w:bCs/>
        </w:rPr>
        <w:t>5</w:t>
      </w:r>
      <w:r>
        <w:rPr>
          <w:rFonts w:eastAsia="Times New Roman" w:cstheme="minorHAnsi"/>
        </w:rPr>
        <w:t>. 1</w:t>
      </w:r>
      <w:r w:rsidR="00517468">
        <w:rPr>
          <w:rFonts w:eastAsia="Times New Roman" w:cstheme="minorHAnsi"/>
        </w:rPr>
        <w:t>µl</w:t>
      </w:r>
      <w:r>
        <w:rPr>
          <w:rFonts w:eastAsia="Times New Roman" w:cstheme="minorHAnsi"/>
        </w:rPr>
        <w:t xml:space="preserve"> of vaccine boiled in 100</w:t>
      </w:r>
      <w:r w:rsidR="00517468">
        <w:rPr>
          <w:rFonts w:eastAsia="Times New Roman" w:cstheme="minorHAnsi"/>
        </w:rPr>
        <w:t>µl</w:t>
      </w:r>
      <w:r>
        <w:rPr>
          <w:rFonts w:eastAsia="Times New Roman" w:cstheme="minorHAnsi"/>
        </w:rPr>
        <w:t xml:space="preserve"> of Leaf Lysis buffer was subjected to qPCR (left) and RT-qPCR (right) for Vector (red) and Spike (blue). 8 samples were tested in </w:t>
      </w:r>
      <w:r w:rsidR="00AB7770">
        <w:rPr>
          <w:rFonts w:eastAsia="Times New Roman" w:cstheme="minorHAnsi"/>
        </w:rPr>
        <w:t>t</w:t>
      </w:r>
      <w:r>
        <w:rPr>
          <w:rFonts w:eastAsia="Times New Roman" w:cstheme="minorHAnsi"/>
        </w:rPr>
        <w:t xml:space="preserve">riplicate. </w:t>
      </w:r>
    </w:p>
    <w:p w14:paraId="28E7C401" w14:textId="77777777" w:rsidR="00BD7660" w:rsidRDefault="00BD7660" w:rsidP="00E74B8F">
      <w:pPr>
        <w:rPr>
          <w:rFonts w:eastAsia="Times New Roman" w:cstheme="minorHAnsi"/>
        </w:rPr>
      </w:pPr>
    </w:p>
    <w:p w14:paraId="6A9058CA" w14:textId="0E06B9C1" w:rsidR="00BD7660" w:rsidRPr="00BD7660" w:rsidRDefault="00BD7660" w:rsidP="00BD7660">
      <w:pPr>
        <w:rPr>
          <w:rFonts w:ascii="Times New Roman" w:eastAsia="Times New Roman" w:hAnsi="Times New Roman" w:cs="Times New Roman"/>
        </w:rPr>
      </w:pPr>
      <w:r w:rsidRPr="00BD7660">
        <w:rPr>
          <w:rFonts w:ascii="Times New Roman" w:eastAsia="Times New Roman" w:hAnsi="Times New Roman" w:cs="Times New Roman"/>
        </w:rPr>
        <w:fldChar w:fldCharType="begin"/>
      </w:r>
      <w:r w:rsidRPr="00BD7660">
        <w:rPr>
          <w:rFonts w:ascii="Times New Roman" w:eastAsia="Times New Roman" w:hAnsi="Times New Roman" w:cs="Times New Roman"/>
        </w:rPr>
        <w:instrText xml:space="preserve"> INCLUDEPICTURE "https://substackcdn.com/image/fetch/f_auto,q_auto:good,fl_progressive:steep/https%3A%2F%2Fsubstack-post-media.s3.amazonaws.com%2Fpublic%2Fimages%2F64ae7f6d-10e1-4702-b4e6-5d29a39ab7fe_2422x410.png" \* MERGEFORMATINET </w:instrText>
      </w:r>
      <w:r w:rsidRPr="00BD7660">
        <w:rPr>
          <w:rFonts w:ascii="Times New Roman" w:eastAsia="Times New Roman" w:hAnsi="Times New Roman" w:cs="Times New Roman"/>
        </w:rPr>
        <w:fldChar w:fldCharType="separate"/>
      </w:r>
      <w:r w:rsidRPr="00BD7660">
        <w:rPr>
          <w:rFonts w:ascii="Times New Roman" w:eastAsia="Times New Roman" w:hAnsi="Times New Roman" w:cs="Times New Roman"/>
          <w:noProof/>
        </w:rPr>
        <w:drawing>
          <wp:inline distT="0" distB="0" distL="0" distR="0" wp14:anchorId="333A9C71" wp14:editId="3DA214DA">
            <wp:extent cx="5943600" cy="10064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006475"/>
                    </a:xfrm>
                    <a:prstGeom prst="rect">
                      <a:avLst/>
                    </a:prstGeom>
                    <a:noFill/>
                    <a:ln>
                      <a:noFill/>
                    </a:ln>
                  </pic:spPr>
                </pic:pic>
              </a:graphicData>
            </a:graphic>
          </wp:inline>
        </w:drawing>
      </w:r>
      <w:r w:rsidRPr="00BD7660">
        <w:rPr>
          <w:rFonts w:ascii="Times New Roman" w:eastAsia="Times New Roman" w:hAnsi="Times New Roman" w:cs="Times New Roman"/>
        </w:rPr>
        <w:fldChar w:fldCharType="end"/>
      </w:r>
    </w:p>
    <w:p w14:paraId="52945F66" w14:textId="702F6B8F" w:rsidR="00BD7660" w:rsidRDefault="00BD7660" w:rsidP="00E74B8F">
      <w:pPr>
        <w:rPr>
          <w:rFonts w:eastAsia="Times New Roman" w:cstheme="minorHAnsi"/>
        </w:rPr>
      </w:pPr>
      <w:r w:rsidRPr="00BD7660">
        <w:rPr>
          <w:rFonts w:eastAsia="Times New Roman" w:cstheme="minorHAnsi"/>
          <w:b/>
          <w:bCs/>
        </w:rPr>
        <w:t>Table 2.</w:t>
      </w:r>
      <w:r>
        <w:rPr>
          <w:rFonts w:eastAsia="Times New Roman" w:cstheme="minorHAnsi"/>
        </w:rPr>
        <w:t xml:space="preserve"> CT values for Spike and Vector during qPCR (DNA only). Standard deviation for the triplicate measurements run horizontally in black font. Standard deviation for vial to vial run vertically in Red. Delta CT or (Vector CT minus Spike CT) represents the ratio of Spike to Vector DNA and should = 1. </w:t>
      </w:r>
    </w:p>
    <w:p w14:paraId="765B44F3" w14:textId="3310CA53" w:rsidR="00BD7660" w:rsidRDefault="00BD7660" w:rsidP="00E74B8F">
      <w:pPr>
        <w:rPr>
          <w:rFonts w:eastAsia="Times New Roman" w:cstheme="minorHAnsi"/>
        </w:rPr>
      </w:pPr>
    </w:p>
    <w:p w14:paraId="1DAC5D47" w14:textId="59D66F42" w:rsidR="00BD7660" w:rsidRPr="00BD7660" w:rsidRDefault="00BD7660" w:rsidP="00BD7660">
      <w:pPr>
        <w:rPr>
          <w:rFonts w:ascii="Times New Roman" w:eastAsia="Times New Roman" w:hAnsi="Times New Roman" w:cs="Times New Roman"/>
        </w:rPr>
      </w:pPr>
      <w:r w:rsidRPr="00BD7660">
        <w:rPr>
          <w:rFonts w:ascii="Times New Roman" w:eastAsia="Times New Roman" w:hAnsi="Times New Roman" w:cs="Times New Roman"/>
        </w:rPr>
        <w:fldChar w:fldCharType="begin"/>
      </w:r>
      <w:r w:rsidRPr="00BD7660">
        <w:rPr>
          <w:rFonts w:ascii="Times New Roman" w:eastAsia="Times New Roman" w:hAnsi="Times New Roman" w:cs="Times New Roman"/>
        </w:rPr>
        <w:instrText xml:space="preserve"> INCLUDEPICTURE "https://substackcdn.com/image/fetch/f_auto,q_auto:good,fl_progressive:steep/https%3A%2F%2Fsubstack-post-media.s3.amazonaws.com%2Fpublic%2Fimages%2Fb55d8a7b-8236-404d-970e-7a90fc0d0a38_2424x448.png" \* MERGEFORMATINET </w:instrText>
      </w:r>
      <w:r w:rsidRPr="00BD7660">
        <w:rPr>
          <w:rFonts w:ascii="Times New Roman" w:eastAsia="Times New Roman" w:hAnsi="Times New Roman" w:cs="Times New Roman"/>
        </w:rPr>
        <w:fldChar w:fldCharType="separate"/>
      </w:r>
      <w:r w:rsidRPr="00BD7660">
        <w:rPr>
          <w:rFonts w:ascii="Times New Roman" w:eastAsia="Times New Roman" w:hAnsi="Times New Roman" w:cs="Times New Roman"/>
          <w:noProof/>
        </w:rPr>
        <w:drawing>
          <wp:inline distT="0" distB="0" distL="0" distR="0" wp14:anchorId="66C7E516" wp14:editId="3F988942">
            <wp:extent cx="5943600" cy="109855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098550"/>
                    </a:xfrm>
                    <a:prstGeom prst="rect">
                      <a:avLst/>
                    </a:prstGeom>
                    <a:noFill/>
                    <a:ln>
                      <a:noFill/>
                    </a:ln>
                  </pic:spPr>
                </pic:pic>
              </a:graphicData>
            </a:graphic>
          </wp:inline>
        </w:drawing>
      </w:r>
      <w:r w:rsidRPr="00BD7660">
        <w:rPr>
          <w:rFonts w:ascii="Times New Roman" w:eastAsia="Times New Roman" w:hAnsi="Times New Roman" w:cs="Times New Roman"/>
        </w:rPr>
        <w:fldChar w:fldCharType="end"/>
      </w:r>
    </w:p>
    <w:p w14:paraId="6928D825" w14:textId="36583B85" w:rsidR="00106288" w:rsidRDefault="00BD7660" w:rsidP="00E74B8F">
      <w:pPr>
        <w:rPr>
          <w:rFonts w:eastAsia="Times New Roman" w:cstheme="minorHAnsi"/>
        </w:rPr>
      </w:pPr>
      <w:r w:rsidRPr="00106288">
        <w:rPr>
          <w:rFonts w:eastAsia="Times New Roman" w:cstheme="minorHAnsi"/>
          <w:b/>
          <w:bCs/>
        </w:rPr>
        <w:t>Table 3.</w:t>
      </w:r>
      <w:r>
        <w:rPr>
          <w:rFonts w:eastAsia="Times New Roman" w:cstheme="minorHAnsi"/>
        </w:rPr>
        <w:t xml:space="preserve"> </w:t>
      </w:r>
      <w:r w:rsidR="008272FA">
        <w:rPr>
          <w:rFonts w:eastAsia="Times New Roman" w:cstheme="minorHAnsi"/>
        </w:rPr>
        <w:t xml:space="preserve">CT values for Spike and Vector during RT-qPCR (RNA+DNA). Ratio of </w:t>
      </w:r>
      <w:proofErr w:type="gramStart"/>
      <w:r w:rsidR="008272FA">
        <w:rPr>
          <w:rFonts w:eastAsia="Times New Roman" w:cstheme="minorHAnsi"/>
        </w:rPr>
        <w:t>RNA:DNA</w:t>
      </w:r>
      <w:proofErr w:type="gramEnd"/>
      <w:r w:rsidR="008272FA">
        <w:rPr>
          <w:rFonts w:eastAsia="Times New Roman" w:cstheme="minorHAnsi"/>
        </w:rPr>
        <w:t xml:space="preserve"> ranges from 43:1 To 161:1. EMA allowable limit is 3030:1. This is 18-70 fold over the EMA limit.</w:t>
      </w:r>
    </w:p>
    <w:p w14:paraId="601FA480" w14:textId="77777777" w:rsidR="00106288" w:rsidRPr="00E74B8F" w:rsidRDefault="00106288" w:rsidP="00E74B8F">
      <w:pPr>
        <w:rPr>
          <w:rFonts w:eastAsia="Times New Roman" w:cstheme="minorHAnsi"/>
        </w:rPr>
      </w:pPr>
    </w:p>
    <w:p w14:paraId="4B9B21F9" w14:textId="2B0B5948" w:rsidR="00E74B8F" w:rsidRPr="00931FAC" w:rsidRDefault="00DA5AB6">
      <w:pPr>
        <w:rPr>
          <w:rFonts w:cstheme="minorHAnsi"/>
          <w:b/>
          <w:bCs/>
        </w:rPr>
      </w:pPr>
      <w:r w:rsidRPr="00931FAC">
        <w:rPr>
          <w:rFonts w:cstheme="minorHAnsi"/>
          <w:b/>
          <w:bCs/>
        </w:rPr>
        <w:t>Discussion</w:t>
      </w:r>
    </w:p>
    <w:p w14:paraId="58674D10" w14:textId="2CA12785" w:rsidR="00B55991" w:rsidRDefault="008A1B72">
      <w:pPr>
        <w:rPr>
          <w:rFonts w:cstheme="minorHAnsi"/>
        </w:rPr>
      </w:pPr>
      <w:r w:rsidRPr="00931FAC">
        <w:rPr>
          <w:rFonts w:cstheme="minorHAnsi"/>
        </w:rPr>
        <w:t>M</w:t>
      </w:r>
      <w:r w:rsidR="00931FAC">
        <w:rPr>
          <w:rFonts w:cstheme="minorHAnsi"/>
        </w:rPr>
        <w:t>ul</w:t>
      </w:r>
      <w:r w:rsidRPr="00931FAC">
        <w:rPr>
          <w:rFonts w:cstheme="minorHAnsi"/>
        </w:rPr>
        <w:t>tiple</w:t>
      </w:r>
      <w:r w:rsidR="00712982" w:rsidRPr="00931FAC">
        <w:rPr>
          <w:rFonts w:cstheme="minorHAnsi"/>
        </w:rPr>
        <w:t xml:space="preserve"> methods highlight </w:t>
      </w:r>
      <w:r w:rsidR="00097859" w:rsidRPr="00931FAC">
        <w:rPr>
          <w:rFonts w:cstheme="minorHAnsi"/>
        </w:rPr>
        <w:t xml:space="preserve">high levels of DNA contamination in the </w:t>
      </w:r>
      <w:r w:rsidR="008272FA">
        <w:rPr>
          <w:rFonts w:cstheme="minorHAnsi"/>
        </w:rPr>
        <w:t xml:space="preserve">both the monovalent and bivalent </w:t>
      </w:r>
      <w:r w:rsidR="00097859" w:rsidRPr="00931FAC">
        <w:rPr>
          <w:rFonts w:cstheme="minorHAnsi"/>
        </w:rPr>
        <w:t xml:space="preserve">vaccines. While the </w:t>
      </w:r>
      <w:r w:rsidR="00517468">
        <w:rPr>
          <w:rFonts w:cstheme="minorHAnsi"/>
        </w:rPr>
        <w:t>Qubit™ 3</w:t>
      </w:r>
      <w:r w:rsidR="00097859" w:rsidRPr="00931FAC">
        <w:rPr>
          <w:rFonts w:cstheme="minorHAnsi"/>
        </w:rPr>
        <w:t xml:space="preserve"> and Agilent </w:t>
      </w:r>
      <w:r w:rsidR="00C15728">
        <w:rPr>
          <w:rFonts w:cstheme="minorHAnsi"/>
        </w:rPr>
        <w:t>Tape Station™</w:t>
      </w:r>
      <w:r w:rsidR="00097859" w:rsidRPr="00931FAC">
        <w:rPr>
          <w:rFonts w:cstheme="minorHAnsi"/>
        </w:rPr>
        <w:t xml:space="preserve"> differ on their absolute quantification, both methods demonstrate it is</w:t>
      </w:r>
      <w:r w:rsidR="00AD05BB" w:rsidRPr="00931FAC">
        <w:rPr>
          <w:rFonts w:cstheme="minorHAnsi"/>
        </w:rPr>
        <w:t xml:space="preserve"> orders of magnitude h</w:t>
      </w:r>
      <w:r w:rsidR="00097859" w:rsidRPr="00931FAC">
        <w:rPr>
          <w:rFonts w:cstheme="minorHAnsi"/>
        </w:rPr>
        <w:t xml:space="preserve">igher than the EMAs limit of </w:t>
      </w:r>
      <w:r w:rsidRPr="00931FAC">
        <w:rPr>
          <w:rFonts w:cstheme="minorHAnsi"/>
        </w:rPr>
        <w:t>330</w:t>
      </w:r>
      <w:r w:rsidR="00097859" w:rsidRPr="00931FAC">
        <w:rPr>
          <w:rFonts w:cstheme="minorHAnsi"/>
        </w:rPr>
        <w:t>ng</w:t>
      </w:r>
      <w:r w:rsidRPr="00931FAC">
        <w:rPr>
          <w:rFonts w:cstheme="minorHAnsi"/>
        </w:rPr>
        <w:t xml:space="preserve"> DNA/ 1</w:t>
      </w:r>
      <w:r w:rsidR="00097859" w:rsidRPr="00931FAC">
        <w:rPr>
          <w:rFonts w:cstheme="minorHAnsi"/>
        </w:rPr>
        <w:t>mg</w:t>
      </w:r>
      <w:r w:rsidRPr="00931FAC">
        <w:rPr>
          <w:rFonts w:cstheme="minorHAnsi"/>
        </w:rPr>
        <w:t xml:space="preserve"> </w:t>
      </w:r>
      <w:r w:rsidR="00097859" w:rsidRPr="00931FAC">
        <w:rPr>
          <w:rFonts w:cstheme="minorHAnsi"/>
        </w:rPr>
        <w:t xml:space="preserve">RNA. qPCR </w:t>
      </w:r>
      <w:r w:rsidR="00506847">
        <w:rPr>
          <w:rFonts w:cstheme="minorHAnsi"/>
        </w:rPr>
        <w:t xml:space="preserve">and RT-qPCR </w:t>
      </w:r>
      <w:r w:rsidR="00097859" w:rsidRPr="00931FAC">
        <w:rPr>
          <w:rFonts w:cstheme="minorHAnsi"/>
        </w:rPr>
        <w:t>confirms th</w:t>
      </w:r>
      <w:r w:rsidR="00506847">
        <w:rPr>
          <w:rFonts w:cstheme="minorHAnsi"/>
        </w:rPr>
        <w:t>e relative RNA to DNA ratio</w:t>
      </w:r>
      <w:r w:rsidR="00097859" w:rsidRPr="00931FAC">
        <w:rPr>
          <w:rFonts w:cstheme="minorHAnsi"/>
        </w:rPr>
        <w:t>. A</w:t>
      </w:r>
      <w:r w:rsidR="00931FAC">
        <w:rPr>
          <w:rFonts w:cstheme="minorHAnsi"/>
        </w:rPr>
        <w:t>n</w:t>
      </w:r>
      <w:r w:rsidR="00097859" w:rsidRPr="00931FAC">
        <w:rPr>
          <w:rFonts w:cstheme="minorHAnsi"/>
        </w:rPr>
        <w:t xml:space="preserve"> 11-12 CT offset should be seen between Spike and Vector RT-qPCR signals to represent a 1:3030 </w:t>
      </w:r>
      <w:r w:rsidR="00097859" w:rsidRPr="00931FAC">
        <w:rPr>
          <w:rFonts w:cstheme="minorHAnsi"/>
        </w:rPr>
        <w:lastRenderedPageBreak/>
        <w:t>contamination limit</w:t>
      </w:r>
      <w:r w:rsidR="00E93D96">
        <w:rPr>
          <w:rFonts w:cstheme="minorHAnsi"/>
        </w:rPr>
        <w:t xml:space="preserve"> (2^11.6 = 3100)</w:t>
      </w:r>
      <w:r w:rsidR="00097859" w:rsidRPr="00931FAC">
        <w:rPr>
          <w:rFonts w:cstheme="minorHAnsi"/>
        </w:rPr>
        <w:t>. Instead, we observe much smaller CT offsets</w:t>
      </w:r>
      <w:r w:rsidRPr="00931FAC">
        <w:rPr>
          <w:rFonts w:cstheme="minorHAnsi"/>
        </w:rPr>
        <w:t xml:space="preserve"> </w:t>
      </w:r>
      <w:r w:rsidR="00AB7770">
        <w:rPr>
          <w:rFonts w:cstheme="minorHAnsi"/>
        </w:rPr>
        <w:t xml:space="preserve">(5-7 CTs) </w:t>
      </w:r>
      <w:r w:rsidRPr="00931FAC">
        <w:rPr>
          <w:rFonts w:cstheme="minorHAnsi"/>
        </w:rPr>
        <w:t>when looking at qPCR and RT-qPCR data</w:t>
      </w:r>
      <w:r w:rsidR="0049116F">
        <w:rPr>
          <w:rFonts w:cstheme="minorHAnsi"/>
        </w:rPr>
        <w:t xml:space="preserve"> with these vaccines.</w:t>
      </w:r>
      <w:r w:rsidR="00E95776">
        <w:rPr>
          <w:rFonts w:cstheme="minorHAnsi"/>
        </w:rPr>
        <w:t xml:space="preserve"> It should be noted that </w:t>
      </w:r>
      <w:r w:rsidR="00517468">
        <w:rPr>
          <w:rFonts w:cstheme="minorHAnsi"/>
        </w:rPr>
        <w:t>Qubit™ 3</w:t>
      </w:r>
      <w:r w:rsidR="00E95776">
        <w:rPr>
          <w:rFonts w:cstheme="minorHAnsi"/>
        </w:rPr>
        <w:t xml:space="preserve"> and Agilent methods stain all DNA in solution while qPCR measures only amplifiable molecules without DNase I cut sites between the primers. The </w:t>
      </w:r>
      <w:r w:rsidR="008272FA">
        <w:rPr>
          <w:rFonts w:cstheme="minorHAnsi"/>
        </w:rPr>
        <w:t>further</w:t>
      </w:r>
      <w:r w:rsidR="00E95776">
        <w:rPr>
          <w:rFonts w:cstheme="minorHAnsi"/>
        </w:rPr>
        <w:t xml:space="preserve"> </w:t>
      </w:r>
      <w:r w:rsidR="00862793">
        <w:rPr>
          <w:rFonts w:cstheme="minorHAnsi"/>
        </w:rPr>
        <w:t xml:space="preserve">apart </w:t>
      </w:r>
      <w:r w:rsidR="00E95776">
        <w:rPr>
          <w:rFonts w:cstheme="minorHAnsi"/>
        </w:rPr>
        <w:t xml:space="preserve">you space the qPCR primers, the fewer </w:t>
      </w:r>
      <w:r w:rsidR="00517468">
        <w:rPr>
          <w:rFonts w:cstheme="minorHAnsi"/>
        </w:rPr>
        <w:t>Qubit™ 3</w:t>
      </w:r>
      <w:r w:rsidR="00E95776">
        <w:rPr>
          <w:rFonts w:cstheme="minorHAnsi"/>
        </w:rPr>
        <w:t xml:space="preserve"> and Agilent detectable molecules will amplify. The primers used in this study are 106bp and 114bp apart, thus any molecules that are </w:t>
      </w:r>
      <w:r w:rsidR="008272FA">
        <w:rPr>
          <w:rFonts w:cstheme="minorHAnsi"/>
        </w:rPr>
        <w:t xml:space="preserve">DNase I </w:t>
      </w:r>
      <w:r w:rsidR="00E95776">
        <w:rPr>
          <w:rFonts w:cstheme="minorHAnsi"/>
        </w:rPr>
        <w:t>cut below this length will be undercounted with the qPCR methods</w:t>
      </w:r>
      <w:r w:rsidR="00E93D96">
        <w:rPr>
          <w:rFonts w:cstheme="minorHAnsi"/>
        </w:rPr>
        <w:t xml:space="preserve"> relative to more general dsDNA measurements from </w:t>
      </w:r>
      <w:r w:rsidR="00517468">
        <w:rPr>
          <w:rFonts w:cstheme="minorHAnsi"/>
        </w:rPr>
        <w:t>Qubit™ 3</w:t>
      </w:r>
      <w:r w:rsidR="00E93D96">
        <w:rPr>
          <w:rFonts w:cstheme="minorHAnsi"/>
        </w:rPr>
        <w:t xml:space="preserve"> or Agilent </w:t>
      </w:r>
      <w:r w:rsidR="00C15728">
        <w:rPr>
          <w:rFonts w:cstheme="minorHAnsi"/>
        </w:rPr>
        <w:t>Tape Station™</w:t>
      </w:r>
      <w:r w:rsidR="00E95776">
        <w:rPr>
          <w:rFonts w:cstheme="minorHAnsi"/>
        </w:rPr>
        <w:t xml:space="preserve">. </w:t>
      </w:r>
    </w:p>
    <w:p w14:paraId="5725C07D" w14:textId="77777777" w:rsidR="00B55991" w:rsidRDefault="00B55991">
      <w:pPr>
        <w:rPr>
          <w:rFonts w:cstheme="minorHAnsi"/>
        </w:rPr>
      </w:pPr>
    </w:p>
    <w:p w14:paraId="06D0D165" w14:textId="77777777" w:rsidR="00E90C00" w:rsidRDefault="00E95776">
      <w:pPr>
        <w:rPr>
          <w:rFonts w:cstheme="minorHAnsi"/>
        </w:rPr>
      </w:pPr>
      <w:r>
        <w:rPr>
          <w:rFonts w:cstheme="minorHAnsi"/>
        </w:rPr>
        <w:t xml:space="preserve">This also implies that qPCR standard curves using 100% intact synthetic DNA standards will </w:t>
      </w:r>
      <w:r w:rsidR="00506847">
        <w:rPr>
          <w:rFonts w:cstheme="minorHAnsi"/>
        </w:rPr>
        <w:t xml:space="preserve">amplify more </w:t>
      </w:r>
      <w:r w:rsidR="00B55991">
        <w:rPr>
          <w:rFonts w:cstheme="minorHAnsi"/>
        </w:rPr>
        <w:t>efficiently</w:t>
      </w:r>
      <w:r w:rsidR="00506847">
        <w:rPr>
          <w:rFonts w:cstheme="minorHAnsi"/>
        </w:rPr>
        <w:t xml:space="preserve"> and thus </w:t>
      </w:r>
      <w:r>
        <w:rPr>
          <w:rFonts w:cstheme="minorHAnsi"/>
        </w:rPr>
        <w:t xml:space="preserve">undercount the total </w:t>
      </w:r>
      <w:r w:rsidR="00E93D96">
        <w:rPr>
          <w:rFonts w:cstheme="minorHAnsi"/>
        </w:rPr>
        <w:t xml:space="preserve">digested </w:t>
      </w:r>
      <w:r>
        <w:rPr>
          <w:rFonts w:cstheme="minorHAnsi"/>
        </w:rPr>
        <w:t xml:space="preserve">DNA contamination. </w:t>
      </w:r>
      <w:r w:rsidR="0049116F">
        <w:rPr>
          <w:rFonts w:cstheme="minorHAnsi"/>
        </w:rPr>
        <w:t xml:space="preserve">For example, standard curves </w:t>
      </w:r>
      <w:r w:rsidR="00845546">
        <w:rPr>
          <w:rFonts w:cstheme="minorHAnsi"/>
        </w:rPr>
        <w:t>with 10</w:t>
      </w:r>
      <w:r w:rsidR="00276194">
        <w:rPr>
          <w:rFonts w:cstheme="minorHAnsi"/>
        </w:rPr>
        <w:t>6-114</w:t>
      </w:r>
      <w:r w:rsidR="00845546">
        <w:rPr>
          <w:rFonts w:cstheme="minorHAnsi"/>
        </w:rPr>
        <w:t xml:space="preserve">bp synthetic templates provide CTs under 20 in the picogram range (not low nanogram range) suggesting large portions of the library are smaller than the </w:t>
      </w:r>
      <w:r w:rsidR="00B55991">
        <w:rPr>
          <w:rFonts w:cstheme="minorHAnsi"/>
        </w:rPr>
        <w:t>minimum a</w:t>
      </w:r>
      <w:r w:rsidR="00845546">
        <w:rPr>
          <w:rFonts w:cstheme="minorHAnsi"/>
        </w:rPr>
        <w:t>mplifiable size</w:t>
      </w:r>
      <w:r w:rsidR="00B55991">
        <w:rPr>
          <w:rFonts w:cstheme="minorHAnsi"/>
        </w:rPr>
        <w:t xml:space="preserve">. </w:t>
      </w:r>
      <w:r w:rsidR="00276194">
        <w:rPr>
          <w:rFonts w:cstheme="minorHAnsi"/>
        </w:rPr>
        <w:t xml:space="preserve">Pure standards also do not contain high concentrations of modified mRNA with identical sequence which could serve as </w:t>
      </w:r>
      <w:r w:rsidR="00AB7770">
        <w:rPr>
          <w:rFonts w:cstheme="minorHAnsi"/>
        </w:rPr>
        <w:t xml:space="preserve">a competitive </w:t>
      </w:r>
      <w:r w:rsidR="00276194">
        <w:rPr>
          <w:rFonts w:cstheme="minorHAnsi"/>
        </w:rPr>
        <w:t xml:space="preserve">primer sink or inhibitor to qPCR methods. </w:t>
      </w:r>
    </w:p>
    <w:p w14:paraId="0A0FA776" w14:textId="77777777" w:rsidR="00E90C00" w:rsidRDefault="00E90C00">
      <w:pPr>
        <w:rPr>
          <w:rFonts w:cstheme="minorHAnsi"/>
        </w:rPr>
      </w:pPr>
    </w:p>
    <w:p w14:paraId="6D6CE942" w14:textId="13FDC8DE" w:rsidR="00DA5AB6" w:rsidRPr="00931FAC" w:rsidRDefault="00B55991">
      <w:pPr>
        <w:rPr>
          <w:rFonts w:cstheme="minorHAnsi"/>
        </w:rPr>
      </w:pPr>
      <w:r>
        <w:rPr>
          <w:rFonts w:cstheme="minorHAnsi"/>
        </w:rPr>
        <w:t>Alternatively,</w:t>
      </w:r>
      <w:r w:rsidR="00845546">
        <w:rPr>
          <w:rFonts w:cstheme="minorHAnsi"/>
        </w:rPr>
        <w:t xml:space="preserve"> the </w:t>
      </w:r>
      <w:r w:rsidR="00517468">
        <w:rPr>
          <w:rFonts w:cstheme="minorHAnsi"/>
        </w:rPr>
        <w:t>Qubit™ 3</w:t>
      </w:r>
      <w:r w:rsidR="00845546">
        <w:rPr>
          <w:rFonts w:cstheme="minorHAnsi"/>
        </w:rPr>
        <w:t xml:space="preserve"> and the Agilent </w:t>
      </w:r>
      <w:r w:rsidR="00C15728">
        <w:rPr>
          <w:rFonts w:cstheme="minorHAnsi"/>
        </w:rPr>
        <w:t>Tape Station™</w:t>
      </w:r>
      <w:r w:rsidR="00845546">
        <w:rPr>
          <w:rFonts w:cstheme="minorHAnsi"/>
        </w:rPr>
        <w:t xml:space="preserve"> </w:t>
      </w:r>
      <w:r w:rsidR="00276194">
        <w:rPr>
          <w:rFonts w:cstheme="minorHAnsi"/>
        </w:rPr>
        <w:t>could be</w:t>
      </w:r>
      <w:r w:rsidR="00845546">
        <w:rPr>
          <w:rFonts w:cstheme="minorHAnsi"/>
        </w:rPr>
        <w:t xml:space="preserve"> inflating the DNA quantification due to intercalat</w:t>
      </w:r>
      <w:r>
        <w:rPr>
          <w:rFonts w:cstheme="minorHAnsi"/>
        </w:rPr>
        <w:t>ing</w:t>
      </w:r>
      <w:r w:rsidR="00845546">
        <w:rPr>
          <w:rFonts w:cstheme="minorHAnsi"/>
        </w:rPr>
        <w:t xml:space="preserve"> </w:t>
      </w:r>
      <w:r>
        <w:rPr>
          <w:rFonts w:cstheme="minorHAnsi"/>
        </w:rPr>
        <w:t xml:space="preserve">dye </w:t>
      </w:r>
      <w:r w:rsidR="00845546">
        <w:rPr>
          <w:rFonts w:cstheme="minorHAnsi"/>
        </w:rPr>
        <w:t xml:space="preserve">cross talk with N1-methylpseudouridine RNA. For this reason, we believe the ratio we observed when these molecules are more scrupulously interrogated with polymerases specific for each template </w:t>
      </w:r>
      <w:r>
        <w:rPr>
          <w:rFonts w:cstheme="minorHAnsi"/>
        </w:rPr>
        <w:t xml:space="preserve">type </w:t>
      </w:r>
      <w:r w:rsidR="00845546">
        <w:rPr>
          <w:rFonts w:cstheme="minorHAnsi"/>
        </w:rPr>
        <w:t>in qPCR and RT-qPCR is a more relevant metric. Th</w:t>
      </w:r>
      <w:r>
        <w:rPr>
          <w:rFonts w:cstheme="minorHAnsi"/>
        </w:rPr>
        <w:t xml:space="preserve">e </w:t>
      </w:r>
      <w:r w:rsidR="00845546">
        <w:rPr>
          <w:rFonts w:cstheme="minorHAnsi"/>
        </w:rPr>
        <w:t xml:space="preserve">EMA metric is also stated as such a ratio. </w:t>
      </w:r>
    </w:p>
    <w:p w14:paraId="5EBE5CD5" w14:textId="47FC2E4C" w:rsidR="00097859" w:rsidRPr="00931FAC" w:rsidRDefault="00097859">
      <w:pPr>
        <w:rPr>
          <w:rFonts w:cstheme="minorHAnsi"/>
        </w:rPr>
      </w:pPr>
    </w:p>
    <w:p w14:paraId="3088E810" w14:textId="711E77AB" w:rsidR="00097859" w:rsidRPr="00931FAC" w:rsidRDefault="00097859">
      <w:pPr>
        <w:rPr>
          <w:rFonts w:cstheme="minorHAnsi"/>
        </w:rPr>
      </w:pPr>
      <w:r w:rsidRPr="00931FAC">
        <w:rPr>
          <w:rFonts w:cstheme="minorHAnsi"/>
        </w:rPr>
        <w:t>This also brings into focus if these EMA limits took into consideration the nature of the DNA contaminants. Replication competent DNA should arguably have a</w:t>
      </w:r>
      <w:r w:rsidR="00F748F0">
        <w:rPr>
          <w:rFonts w:cstheme="minorHAnsi"/>
        </w:rPr>
        <w:t xml:space="preserve"> more stringent</w:t>
      </w:r>
      <w:r w:rsidRPr="00931FAC">
        <w:rPr>
          <w:rFonts w:cstheme="minorHAnsi"/>
        </w:rPr>
        <w:t xml:space="preserve"> limit. DNA with mammalian promoters or antibiotic resistance genes may also be of more concern than just random background </w:t>
      </w:r>
      <w:r w:rsidRPr="00931FAC">
        <w:rPr>
          <w:rFonts w:cstheme="minorHAnsi"/>
          <w:i/>
          <w:iCs/>
        </w:rPr>
        <w:t>E.coli</w:t>
      </w:r>
      <w:r w:rsidRPr="00931FAC">
        <w:rPr>
          <w:rFonts w:cstheme="minorHAnsi"/>
        </w:rPr>
        <w:t xml:space="preserve"> genomic DNA from a plasmid preparation</w:t>
      </w:r>
      <w:r w:rsidR="00B55991">
        <w:rPr>
          <w:rFonts w:cstheme="minorHAnsi"/>
        </w:rPr>
        <w:t xml:space="preserve"> </w:t>
      </w:r>
      <w:r w:rsidR="002634C2">
        <w:rPr>
          <w:rFonts w:cstheme="minorHAnsi"/>
        </w:rPr>
        <w:fldChar w:fldCharType="begin"/>
      </w:r>
      <w:r w:rsidR="002634C2">
        <w:rPr>
          <w:rFonts w:cstheme="minorHAnsi"/>
        </w:rPr>
        <w:instrText xml:space="preserve"> ADDIN EN.CITE &lt;EndNote&gt;&lt;Cite&gt;&lt;Author&gt;Sheng-Fowler&lt;/Author&gt;&lt;Year&gt;2009&lt;/Year&gt;&lt;RecNum&gt;1114&lt;/RecNum&gt;&lt;DisplayText&gt;(Sheng-Fowler et al. 2009)&lt;/DisplayText&gt;&lt;record&gt;&lt;rec-number&gt;1114&lt;/rec-number&gt;&lt;foreign-keys&gt;&lt;key app="EN" db-id="rffeasvxn5fdtpesr99vzsdk0wzapfta9zev" timestamp="1680454838"&gt;1114&lt;/key&gt;&lt;/foreign-keys&gt;&lt;ref-type name="Journal Article"&gt;17&lt;/ref-type&gt;&lt;contributors&gt;&lt;authors&gt;&lt;author&gt;Sheng-Fowler, L.&lt;/author&gt;&lt;author&gt;Lewis, A. M., Jr.&lt;/author&gt;&lt;author&gt;Peden, K.&lt;/author&gt;&lt;/authors&gt;&lt;/contributors&gt;&lt;auth-address&gt;Division of Viral Products, Office of Vaccines Research and Review, Center for Biologics Evaluation and Research, Food and Drugs Administration, Bethesda, MD 20892, USA.&lt;/auth-address&gt;&lt;titles&gt;&lt;title&gt;Issues associated with residual cell-substrate DNA in viral vaccines&lt;/title&gt;&lt;secondary-title&gt;Biologicals&lt;/secondary-title&gt;&lt;/titles&gt;&lt;periodical&gt;&lt;full-title&gt;Biologicals&lt;/full-title&gt;&lt;/periodical&gt;&lt;pages&gt;190-5&lt;/pages&gt;&lt;volume&gt;37&lt;/volume&gt;&lt;number&gt;3&lt;/number&gt;&lt;edition&gt;20090314&lt;/edition&gt;&lt;keywords&gt;&lt;keyword&gt;Algorithms&lt;/keyword&gt;&lt;keyword&gt;DNA/*physiology&lt;/keyword&gt;&lt;keyword&gt;*Viral Vaccines&lt;/keyword&gt;&lt;/keywords&gt;&lt;dates&gt;&lt;year&gt;2009&lt;/year&gt;&lt;pub-dates&gt;&lt;date&gt;Jun&lt;/date&gt;&lt;/pub-dates&gt;&lt;/dates&gt;&lt;isbn&gt;1095-8320 (Electronic)&amp;#xD;1045-1056 (Linking)&lt;/isbn&gt;&lt;accession-num&gt;19285882&lt;/accession-num&gt;&lt;urls&gt;&lt;related-urls&gt;&lt;url&gt;https://www.ncbi.nlm.nih.gov/pubmed/19285882&lt;/url&gt;&lt;/related-urls&gt;&lt;/urls&gt;&lt;electronic-resource-num&gt;10.1016/j.biologicals.2009.02.015&lt;/electronic-resource-num&gt;&lt;remote-database-name&gt;Medline&lt;/remote-database-name&gt;&lt;remote-database-provider&gt;NLM&lt;/remote-database-provider&gt;&lt;/record&gt;&lt;/Cite&gt;&lt;/EndNote&gt;</w:instrText>
      </w:r>
      <w:r w:rsidR="002634C2">
        <w:rPr>
          <w:rFonts w:cstheme="minorHAnsi"/>
        </w:rPr>
        <w:fldChar w:fldCharType="separate"/>
      </w:r>
      <w:r w:rsidR="002634C2">
        <w:rPr>
          <w:rFonts w:cstheme="minorHAnsi"/>
          <w:noProof/>
        </w:rPr>
        <w:t>(Sheng-Fowler et al. 2009)</w:t>
      </w:r>
      <w:r w:rsidR="002634C2">
        <w:rPr>
          <w:rFonts w:cstheme="minorHAnsi"/>
        </w:rPr>
        <w:fldChar w:fldCharType="end"/>
      </w:r>
      <w:r w:rsidRPr="00931FAC">
        <w:rPr>
          <w:rFonts w:cstheme="minorHAnsi"/>
        </w:rPr>
        <w:t xml:space="preserve">. </w:t>
      </w:r>
      <w:r w:rsidR="00E90C00">
        <w:rPr>
          <w:rFonts w:cstheme="minorHAnsi"/>
        </w:rPr>
        <w:t xml:space="preserve">Background </w:t>
      </w:r>
      <w:proofErr w:type="gramStart"/>
      <w:r w:rsidR="00E90C00" w:rsidRPr="00E90C00">
        <w:rPr>
          <w:rFonts w:cstheme="minorHAnsi"/>
          <w:i/>
          <w:iCs/>
        </w:rPr>
        <w:t>E.coli</w:t>
      </w:r>
      <w:proofErr w:type="gramEnd"/>
      <w:r w:rsidR="00E90C00">
        <w:rPr>
          <w:rFonts w:cstheme="minorHAnsi"/>
        </w:rPr>
        <w:t xml:space="preserve"> DNA was measured with qPCR and had CT over 35. </w:t>
      </w:r>
    </w:p>
    <w:p w14:paraId="3811A517" w14:textId="17F7310F" w:rsidR="00A91A4A" w:rsidRPr="00931FAC" w:rsidRDefault="00A91A4A">
      <w:pPr>
        <w:rPr>
          <w:rFonts w:cstheme="minorHAnsi"/>
        </w:rPr>
      </w:pPr>
    </w:p>
    <w:p w14:paraId="0121CDCA" w14:textId="67918C43" w:rsidR="00A91A4A" w:rsidRPr="00931FAC" w:rsidRDefault="00A91A4A">
      <w:pPr>
        <w:rPr>
          <w:rFonts w:cstheme="minorHAnsi"/>
        </w:rPr>
      </w:pPr>
      <w:r w:rsidRPr="00931FAC">
        <w:rPr>
          <w:rFonts w:cstheme="minorHAnsi"/>
        </w:rPr>
        <w:t>There has been a healthy debate about the capacity for SARs-CoV-2 to integrate into the human genome</w:t>
      </w:r>
      <w:r w:rsidRPr="00931FAC">
        <w:rPr>
          <w:rFonts w:cstheme="minorHAnsi"/>
        </w:rPr>
        <w:fldChar w:fldCharType="begin">
          <w:fldData xml:space="preserve">PEVuZE5vdGU+PENpdGU+PEF1dGhvcj5aaGFuZzwvQXV0aG9yPjxZZWFyPjIwMjE8L1llYXI+PFJl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</w:fldData>
        </w:fldChar>
      </w:r>
      <w:r w:rsidR="00D740E6">
        <w:rPr>
          <w:rFonts w:cstheme="minorHAnsi"/>
        </w:rPr>
        <w:instrText xml:space="preserve"> ADDIN EN.CITE </w:instrText>
      </w:r>
      <w:r w:rsidR="00D740E6">
        <w:rPr>
          <w:rFonts w:cstheme="minorHAnsi"/>
        </w:rPr>
        <w:fldChar w:fldCharType="begin">
          <w:fldData xml:space="preserve">PEVuZE5vdGU+PENpdGU+PEF1dGhvcj5aaGFuZzwvQXV0aG9yPjxZZWFyPjIwMjE8L1llYXI+PFJl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</w:fldData>
        </w:fldChar>
      </w:r>
      <w:r w:rsidR="00D740E6">
        <w:rPr>
          <w:rFonts w:cstheme="minorHAnsi"/>
        </w:rPr>
        <w:instrText xml:space="preserve"> ADDIN EN.CITE.DATA </w:instrText>
      </w:r>
      <w:r w:rsidR="00D740E6">
        <w:rPr>
          <w:rFonts w:cstheme="minorHAnsi"/>
        </w:rPr>
      </w:r>
      <w:r w:rsidR="00D740E6">
        <w:rPr>
          <w:rFonts w:cstheme="minorHAnsi"/>
        </w:rPr>
        <w:fldChar w:fldCharType="end"/>
      </w:r>
      <w:r w:rsidRPr="00931FAC">
        <w:rPr>
          <w:rFonts w:cstheme="minorHAnsi"/>
        </w:rPr>
        <w:fldChar w:fldCharType="separate"/>
      </w:r>
      <w:r w:rsidRPr="00931FAC">
        <w:rPr>
          <w:rFonts w:cstheme="minorHAnsi"/>
          <w:noProof/>
        </w:rPr>
        <w:t>(Zhang et al. 2021)</w:t>
      </w:r>
      <w:r w:rsidRPr="00931FAC">
        <w:rPr>
          <w:rFonts w:cstheme="minorHAnsi"/>
        </w:rPr>
        <w:fldChar w:fldCharType="end"/>
      </w:r>
      <w:r w:rsidRPr="00931FAC">
        <w:rPr>
          <w:rFonts w:cstheme="minorHAnsi"/>
        </w:rPr>
        <w:t xml:space="preserve">. This work has inspired questions </w:t>
      </w:r>
      <w:r w:rsidR="008A1B72" w:rsidRPr="00931FAC">
        <w:rPr>
          <w:rFonts w:cstheme="minorHAnsi"/>
        </w:rPr>
        <w:t>regarding</w:t>
      </w:r>
      <w:r w:rsidRPr="00931FAC">
        <w:rPr>
          <w:rFonts w:cstheme="minorHAnsi"/>
        </w:rPr>
        <w:t xml:space="preserve"> the capacity for the mRNA vaccines to</w:t>
      </w:r>
      <w:r w:rsidR="007C1E17" w:rsidRPr="00931FAC">
        <w:rPr>
          <w:rFonts w:cstheme="minorHAnsi"/>
        </w:rPr>
        <w:t xml:space="preserve"> also</w:t>
      </w:r>
      <w:r w:rsidRPr="00931FAC">
        <w:rPr>
          <w:rFonts w:cstheme="minorHAnsi"/>
        </w:rPr>
        <w:t xml:space="preserve"> genome integrate. Such an event would require </w:t>
      </w:r>
      <w:r w:rsidR="008A1B72" w:rsidRPr="00931FAC">
        <w:rPr>
          <w:rFonts w:cstheme="minorHAnsi"/>
        </w:rPr>
        <w:t xml:space="preserve">LINE-1 driven </w:t>
      </w:r>
      <w:r w:rsidR="001D1B3D">
        <w:rPr>
          <w:rFonts w:cstheme="minorHAnsi"/>
        </w:rPr>
        <w:t>r</w:t>
      </w:r>
      <w:r w:rsidRPr="00931FAC">
        <w:rPr>
          <w:rFonts w:cstheme="minorHAnsi"/>
        </w:rPr>
        <w:t xml:space="preserve">everse </w:t>
      </w:r>
      <w:r w:rsidR="001D1B3D">
        <w:rPr>
          <w:rFonts w:cstheme="minorHAnsi"/>
        </w:rPr>
        <w:t>t</w:t>
      </w:r>
      <w:r w:rsidRPr="00931FAC">
        <w:rPr>
          <w:rFonts w:cstheme="minorHAnsi"/>
        </w:rPr>
        <w:t xml:space="preserve">ranscription of the mRNA into DNA as described by Alden </w:t>
      </w:r>
      <w:r w:rsidRPr="00931FAC">
        <w:rPr>
          <w:rFonts w:cstheme="minorHAnsi"/>
          <w:i/>
          <w:iCs/>
        </w:rPr>
        <w:t>et al</w:t>
      </w:r>
      <w:r w:rsidRPr="00931FAC">
        <w:rPr>
          <w:rFonts w:cstheme="minorHAnsi"/>
        </w:rPr>
        <w:t xml:space="preserve">. </w:t>
      </w:r>
      <w:r w:rsidRPr="00931FAC">
        <w:rPr>
          <w:rFonts w:cstheme="minorHAnsi"/>
        </w:rPr>
        <w:fldChar w:fldCharType="begin"/>
      </w:r>
      <w:r w:rsidR="006160EC" w:rsidRPr="00931FAC">
        <w:rPr>
          <w:rFonts w:cstheme="minorHAnsi"/>
        </w:rPr>
        <w:instrText xml:space="preserve"> ADDIN EN.CITE &lt;EndNote&gt;&lt;Cite&gt;&lt;Author&gt;Alden&lt;/Author&gt;&lt;Year&gt;2022&lt;/Year&gt;&lt;RecNum&gt;1112&lt;/RecNum&gt;&lt;DisplayText&gt;(Alden et al. 2022)&lt;/DisplayText&gt;&lt;record&gt;&lt;rec-number&gt;1112&lt;/rec-number&gt;&lt;foreign-keys&gt;&lt;key app="EN" db-id="rffeasvxn5fdtpesr99vzsdk0wzapfta9zev" timestamp="1679917792"&gt;1112&lt;/key&gt;&lt;/foreign-keys&gt;&lt;ref-type name="Journal Article"&gt;17&lt;/ref-type&gt;&lt;contributors&gt;&lt;authors&gt;&lt;author&gt;Alden, M.&lt;/author&gt;&lt;author&gt;Olofsson Falla, F.&lt;/author&gt;&lt;author&gt;Yang, D.&lt;/author&gt;&lt;author&gt;Barghouth, M.&lt;/author&gt;&lt;author&gt;Luan, C.&lt;/author&gt;&lt;author&gt;Rasmussen, M.&lt;/author&gt;&lt;author&gt;De Marinis, Y.&lt;/author&gt;&lt;/authors&gt;&lt;/contributors&gt;&lt;auth-address&gt;Department of Clinical Sciences, Lund University, 20502 Malmo, Sweden.&amp;#xD;Infection Medicine, Department of Clinical Sciences, Lund University, 22362 Lund, Sweden.&lt;/auth-address&gt;&lt;titles&gt;&lt;title&gt;Intracellular Reverse Transcription of Pfizer BioNTech COVID-19 mRNA Vaccine BNT162b2 In Vitro in Human Liver Cell Line&lt;/title&gt;&lt;secondary-title&gt;Curr Issues Mol Biol&lt;/secondary-title&gt;&lt;/titles&gt;&lt;periodical&gt;&lt;full-title&gt;Curr Issues Mol Biol&lt;/full-title&gt;&lt;/periodical&gt;&lt;pages&gt;1115-1126&lt;/pages&gt;&lt;volume&gt;44&lt;/volume&gt;&lt;number&gt;3&lt;/number&gt;&lt;edition&gt;20220225&lt;/edition&gt;&lt;keywords&gt;&lt;keyword&gt;BNT162b2&lt;/keyword&gt;&lt;keyword&gt;COVID-19 mRNA vaccine&lt;/keyword&gt;&lt;keyword&gt;Huh7&lt;/keyword&gt;&lt;keyword&gt;Line-1&lt;/keyword&gt;&lt;keyword&gt;liver&lt;/keyword&gt;&lt;keyword&gt;reverse transcription&lt;/keyword&gt;&lt;/keywords&gt;&lt;dates&gt;&lt;year&gt;2022&lt;/year&gt;&lt;pub-dates&gt;&lt;date&gt;Feb 25&lt;/date&gt;&lt;/pub-dates&gt;&lt;/dates&gt;&lt;isbn&gt;1467-3045 (Electronic)&amp;#xD;1467-3037 (Print)&amp;#xD;1467-3037 (Linking)&lt;/isbn&gt;&lt;accession-num&gt;35723296&lt;/accession-num&gt;&lt;urls&gt;&lt;related-urls&gt;&lt;url&gt;https://www.ncbi.nlm.nih.gov/pubmed/35723296&lt;/url&gt;&lt;/related-urls&gt;&lt;/urls&gt;&lt;custom1&gt;The authors declare no conflict of interest.&lt;/custom1&gt;&lt;custom2&gt;PMC8946961&lt;/custom2&gt;&lt;electronic-resource-num&gt;10.3390/cimb44030073&lt;/electronic-resource-num&gt;&lt;remote-database-name&gt;PubMed-not-MEDLINE&lt;/remote-database-name&gt;&lt;remote-database-provider&gt;NLM&lt;/remote-database-provider&gt;&lt;/record&gt;&lt;/Cite&gt;&lt;/EndNote&gt;</w:instrText>
      </w:r>
      <w:r w:rsidRPr="00931FAC">
        <w:rPr>
          <w:rFonts w:cstheme="minorHAnsi"/>
        </w:rPr>
        <w:fldChar w:fldCharType="separate"/>
      </w:r>
      <w:r w:rsidRPr="00931FAC">
        <w:rPr>
          <w:rFonts w:cstheme="minorHAnsi"/>
          <w:noProof/>
        </w:rPr>
        <w:t>(Alden et al. 2022)</w:t>
      </w:r>
      <w:r w:rsidRPr="00931FAC">
        <w:rPr>
          <w:rFonts w:cstheme="minorHAnsi"/>
        </w:rPr>
        <w:fldChar w:fldCharType="end"/>
      </w:r>
      <w:r w:rsidR="00BF0702" w:rsidRPr="00931FAC">
        <w:rPr>
          <w:rFonts w:cstheme="minorHAnsi"/>
        </w:rPr>
        <w:t>. dsDNA contamination of sequence encoding the spike protein wouldn’t require LINE-1 for Reverse Transcription and the presence of an SV40 nuclear localization signal in Pfizer</w:t>
      </w:r>
      <w:r w:rsidR="00EF47BF">
        <w:rPr>
          <w:rFonts w:cstheme="minorHAnsi"/>
        </w:rPr>
        <w:t>’</w:t>
      </w:r>
      <w:r w:rsidR="00BF0702" w:rsidRPr="00931FAC">
        <w:rPr>
          <w:rFonts w:cstheme="minorHAnsi"/>
        </w:rPr>
        <w:t>s vaccine vector would further increase the odd</w:t>
      </w:r>
      <w:r w:rsidR="008A1B72" w:rsidRPr="00931FAC">
        <w:rPr>
          <w:rFonts w:cstheme="minorHAnsi"/>
        </w:rPr>
        <w:t>s</w:t>
      </w:r>
      <w:r w:rsidR="00BF0702" w:rsidRPr="00931FAC">
        <w:rPr>
          <w:rFonts w:cstheme="minorHAnsi"/>
        </w:rPr>
        <w:t xml:space="preserve"> of integration. </w:t>
      </w:r>
      <w:r w:rsidR="008A1B72" w:rsidRPr="00931FAC">
        <w:rPr>
          <w:rFonts w:cstheme="minorHAnsi"/>
        </w:rPr>
        <w:t>This work does not present evidence of genome integration but does underscore that LINE-1 activity is not required given the dsDNA levels in these vaccines. The nuclear localization of these vectors should also be verified.</w:t>
      </w:r>
    </w:p>
    <w:p w14:paraId="023F6B15" w14:textId="55FBAD77" w:rsidR="006160EC" w:rsidRPr="00931FAC" w:rsidRDefault="006160EC">
      <w:pPr>
        <w:rPr>
          <w:rFonts w:cstheme="minorHAnsi"/>
        </w:rPr>
      </w:pPr>
    </w:p>
    <w:p w14:paraId="333A87D9" w14:textId="10064472" w:rsidR="006160EC" w:rsidRPr="00931FAC" w:rsidRDefault="006160EC">
      <w:pPr>
        <w:rPr>
          <w:rFonts w:cstheme="minorHAnsi"/>
        </w:rPr>
      </w:pPr>
      <w:r w:rsidRPr="00931FAC">
        <w:rPr>
          <w:rFonts w:cstheme="minorHAnsi"/>
        </w:rPr>
        <w:t xml:space="preserve">Prior sequencing of the monovalent vaccines from </w:t>
      </w:r>
      <w:proofErr w:type="spellStart"/>
      <w:r w:rsidRPr="00931FAC">
        <w:rPr>
          <w:rFonts w:cstheme="minorHAnsi"/>
        </w:rPr>
        <w:t>Jeong</w:t>
      </w:r>
      <w:proofErr w:type="spellEnd"/>
      <w:r w:rsidRPr="00931FAC">
        <w:rPr>
          <w:rFonts w:cstheme="minorHAnsi"/>
        </w:rPr>
        <w:t xml:space="preserve"> </w:t>
      </w:r>
      <w:r w:rsidRPr="00931FAC">
        <w:rPr>
          <w:rFonts w:cstheme="minorHAnsi"/>
          <w:i/>
          <w:iCs/>
        </w:rPr>
        <w:t>et al.</w:t>
      </w:r>
      <w:r w:rsidRPr="00931FAC">
        <w:rPr>
          <w:rFonts w:cstheme="minorHAnsi"/>
        </w:rPr>
        <w:t xml:space="preserve"> only published the consensus sequence</w:t>
      </w:r>
      <w:r w:rsidR="00B02042">
        <w:rPr>
          <w:rFonts w:cstheme="minorHAnsi"/>
        </w:rPr>
        <w:t xml:space="preserve"> </w:t>
      </w:r>
      <w:r w:rsidRPr="00931FAC">
        <w:rPr>
          <w:rFonts w:cstheme="minorHAnsi"/>
        </w:rPr>
        <w:fldChar w:fldCharType="begin"/>
      </w:r>
      <w:r w:rsidRPr="00931FAC">
        <w:rPr>
          <w:rFonts w:cstheme="minorHAnsi"/>
        </w:rPr>
        <w:instrText xml:space="preserve"> ADDIN EN.CITE &lt;EndNote&gt;&lt;Cite&gt;&lt;Author&gt;Dae-Eun Jeong&lt;/Author&gt;&lt;Year&gt;2021&lt;/Year&gt;&lt;RecNum&gt;723&lt;/RecNum&gt;&lt;DisplayText&gt;(Dae-Eun Jeong 2021)&lt;/DisplayText&gt;&lt;record&gt;&lt;rec-number&gt;723&lt;/rec-number&gt;&lt;foreign-keys&gt;&lt;key app="EN" db-id="rffeasvxn5fdtpesr99vzsdk0wzapfta9zev" timestamp="1635904445"&gt;723&lt;/key&gt;&lt;/foreign-keys&gt;&lt;ref-type name="Journal Article"&gt;17&lt;/ref-type&gt;&lt;contributors&gt;&lt;authors&gt;&lt;author&gt;Dae-Eun Jeong, Matthew McCoy, Karen Artiles, Orkan Ilbay, Andrew Fire*, Kari Nadeau, Helen Park, Brooke Betts, Scott Boyd, Ramona Hoh, and Massa Shoura*&lt;/author&gt;&lt;/authors&gt;&lt;/contributors&gt;&lt;titles&gt;&lt;title&gt;Assemblies of putative SARS-CoV2-spike-encoding mRNA sequences for vaccines BNT-162b2 and mRNA-1273.&lt;/title&gt;&lt;secondary-title&gt;GitHub&lt;/secondary-title&gt;&lt;/titles&gt;&lt;periodical&gt;&lt;full-title&gt;GitHub&lt;/full-title&gt;&lt;/periodical&gt;&lt;dates&gt;&lt;year&gt;2021&lt;/year&gt;&lt;/dates&gt;&lt;urls&gt;&lt;related-urls&gt;&lt;url&gt;https://github.com/NAalytics/Assemblies-of-putative-SARS-CoV2-spike-encoding-mRNA-sequences-for-vaccines-BNT-162b2-and-mRNA-1273/blob/main/Assemblies%20of%20putative%20SARS-CoV2-spike-encoding%20mRNA%20sequences%20for%20vaccines%20BNT-162b2%20and%20mRNA-1273.docx.pdf&lt;/url&gt;&lt;/related-urls&gt;&lt;/urls&gt;&lt;/record&gt;&lt;/Cite&gt;&lt;/EndNote&gt;</w:instrText>
      </w:r>
      <w:r w:rsidRPr="00931FAC">
        <w:rPr>
          <w:rFonts w:cstheme="minorHAnsi"/>
        </w:rPr>
        <w:fldChar w:fldCharType="separate"/>
      </w:r>
      <w:r w:rsidRPr="00931FAC">
        <w:rPr>
          <w:rFonts w:cstheme="minorHAnsi"/>
          <w:noProof/>
        </w:rPr>
        <w:t>(Dae-Eun Jeong 2021)</w:t>
      </w:r>
      <w:r w:rsidRPr="00931FAC">
        <w:rPr>
          <w:rFonts w:cstheme="minorHAnsi"/>
        </w:rPr>
        <w:fldChar w:fldCharType="end"/>
      </w:r>
      <w:r w:rsidRPr="00931FAC">
        <w:rPr>
          <w:rFonts w:cstheme="minorHAnsi"/>
        </w:rPr>
        <w:t>. The raw reads for this project are not available and should be scrutinized for the presence of vector sequence.</w:t>
      </w:r>
    </w:p>
    <w:p w14:paraId="602F7B17" w14:textId="189208C2" w:rsidR="008A1B72" w:rsidRPr="00931FAC" w:rsidRDefault="008A1B72">
      <w:pPr>
        <w:rPr>
          <w:rFonts w:cstheme="minorHAnsi"/>
        </w:rPr>
      </w:pPr>
    </w:p>
    <w:p w14:paraId="3566C76E" w14:textId="7C1653BF" w:rsidR="008A1B72" w:rsidRPr="00931FAC" w:rsidRDefault="008A1B72">
      <w:pPr>
        <w:rPr>
          <w:rFonts w:cstheme="minorHAnsi"/>
        </w:rPr>
      </w:pPr>
      <w:r w:rsidRPr="00931FAC">
        <w:rPr>
          <w:rFonts w:cstheme="minorHAnsi"/>
        </w:rPr>
        <w:lastRenderedPageBreak/>
        <w:t>Given these vaccines exceed the EMA limits</w:t>
      </w:r>
      <w:r w:rsidR="00276194">
        <w:rPr>
          <w:rFonts w:cstheme="minorHAnsi"/>
        </w:rPr>
        <w:t xml:space="preserve"> (330ng/mg</w:t>
      </w:r>
      <w:r w:rsidR="000E1839">
        <w:rPr>
          <w:rFonts w:cstheme="minorHAnsi"/>
        </w:rPr>
        <w:t xml:space="preserve"> DNA/RNA</w:t>
      </w:r>
      <w:r w:rsidR="00276194">
        <w:rPr>
          <w:rFonts w:cstheme="minorHAnsi"/>
        </w:rPr>
        <w:t xml:space="preserve">) with the </w:t>
      </w:r>
      <w:r w:rsidR="00517468">
        <w:rPr>
          <w:rFonts w:cstheme="minorHAnsi"/>
        </w:rPr>
        <w:t>Qubit™ 3</w:t>
      </w:r>
      <w:r w:rsidR="00276194">
        <w:rPr>
          <w:rFonts w:cstheme="minorHAnsi"/>
        </w:rPr>
        <w:t xml:space="preserve"> and Agilent data and these data also exceed the FDA limit (10ng</w:t>
      </w:r>
      <w:r w:rsidR="000E1839">
        <w:rPr>
          <w:rFonts w:cstheme="minorHAnsi"/>
        </w:rPr>
        <w:t>/dose</w:t>
      </w:r>
      <w:r w:rsidR="00276194">
        <w:rPr>
          <w:rFonts w:cstheme="minorHAnsi"/>
        </w:rPr>
        <w:t>) with the more conservative qPCR standard curves</w:t>
      </w:r>
      <w:r w:rsidRPr="00931FAC">
        <w:rPr>
          <w:rFonts w:cstheme="minorHAnsi"/>
        </w:rPr>
        <w:t>, we should revisit the</w:t>
      </w:r>
      <w:r w:rsidR="00292D81" w:rsidRPr="00931FAC">
        <w:rPr>
          <w:rFonts w:cstheme="minorHAnsi"/>
        </w:rPr>
        <w:t xml:space="preserve"> lipopolysaccharide (</w:t>
      </w:r>
      <w:r w:rsidRPr="00931FAC">
        <w:rPr>
          <w:rFonts w:cstheme="minorHAnsi"/>
        </w:rPr>
        <w:t>LPS</w:t>
      </w:r>
      <w:r w:rsidR="00292D81" w:rsidRPr="00931FAC">
        <w:rPr>
          <w:rFonts w:cstheme="minorHAnsi"/>
        </w:rPr>
        <w:t>)</w:t>
      </w:r>
      <w:r w:rsidRPr="00931FAC">
        <w:rPr>
          <w:rFonts w:cstheme="minorHAnsi"/>
        </w:rPr>
        <w:t xml:space="preserve"> levels. Plasmid contamination from </w:t>
      </w:r>
      <w:proofErr w:type="gramStart"/>
      <w:r w:rsidRPr="00931FAC">
        <w:rPr>
          <w:rFonts w:cstheme="minorHAnsi"/>
          <w:i/>
          <w:iCs/>
        </w:rPr>
        <w:t>E.coli</w:t>
      </w:r>
      <w:proofErr w:type="gramEnd"/>
      <w:r w:rsidRPr="00931FAC">
        <w:rPr>
          <w:rFonts w:cstheme="minorHAnsi"/>
        </w:rPr>
        <w:t xml:space="preserve"> preps are often </w:t>
      </w:r>
      <w:r w:rsidR="00EC4C8F" w:rsidRPr="00931FAC">
        <w:rPr>
          <w:rFonts w:cstheme="minorHAnsi"/>
        </w:rPr>
        <w:t>co-</w:t>
      </w:r>
      <w:r w:rsidRPr="00931FAC">
        <w:rPr>
          <w:rFonts w:cstheme="minorHAnsi"/>
        </w:rPr>
        <w:t xml:space="preserve">contaminated with LPS. </w:t>
      </w:r>
      <w:r w:rsidR="00292D81" w:rsidRPr="00931FAC">
        <w:rPr>
          <w:rFonts w:cstheme="minorHAnsi"/>
        </w:rPr>
        <w:t>Endotoxins contamination can lead to anaphylaxis upon injection</w:t>
      </w:r>
      <w:r w:rsidR="007C1E17" w:rsidRPr="00931FAC">
        <w:rPr>
          <w:rFonts w:cstheme="minorHAnsi"/>
        </w:rPr>
        <w:t xml:space="preserve"> </w:t>
      </w:r>
      <w:r w:rsidR="00EC4C8F" w:rsidRPr="00931FAC">
        <w:rPr>
          <w:rFonts w:cstheme="minorHAnsi"/>
        </w:rPr>
        <w:fldChar w:fldCharType="begin">
          <w:fldData xml:space="preserve">PEVuZE5vdGU+PENpdGU+PEF1dGhvcj5aaGVuZzwvQXV0aG9yPjxZZWFyPjIwMjE8L1llYXI+PFJl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</w:fldData>
        </w:fldChar>
      </w:r>
      <w:r w:rsidR="006160EC" w:rsidRPr="00931FAC">
        <w:rPr>
          <w:rFonts w:cstheme="minorHAnsi"/>
        </w:rPr>
        <w:instrText xml:space="preserve"> ADDIN EN.CITE </w:instrText>
      </w:r>
      <w:r w:rsidR="006160EC" w:rsidRPr="00931FAC">
        <w:rPr>
          <w:rFonts w:cstheme="minorHAnsi"/>
        </w:rPr>
        <w:fldChar w:fldCharType="begin">
          <w:fldData xml:space="preserve">PEVuZE5vdGU+PENpdGU+PEF1dGhvcj5aaGVuZzwvQXV0aG9yPjxZZWFyPjIwMjE8L1llYXI+PFJl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</w:fldData>
        </w:fldChar>
      </w:r>
      <w:r w:rsidR="006160EC" w:rsidRPr="00931FAC">
        <w:rPr>
          <w:rFonts w:cstheme="minorHAnsi"/>
        </w:rPr>
        <w:instrText xml:space="preserve"> ADDIN EN.CITE.DATA </w:instrText>
      </w:r>
      <w:r w:rsidR="006160EC" w:rsidRPr="00931FAC">
        <w:rPr>
          <w:rFonts w:cstheme="minorHAnsi"/>
        </w:rPr>
      </w:r>
      <w:r w:rsidR="006160EC" w:rsidRPr="00931FAC">
        <w:rPr>
          <w:rFonts w:cstheme="minorHAnsi"/>
        </w:rPr>
        <w:fldChar w:fldCharType="end"/>
      </w:r>
      <w:r w:rsidR="00EC4C8F" w:rsidRPr="00931FAC">
        <w:rPr>
          <w:rFonts w:cstheme="minorHAnsi"/>
        </w:rPr>
      </w:r>
      <w:r w:rsidR="00EC4C8F" w:rsidRPr="00931FAC">
        <w:rPr>
          <w:rFonts w:cstheme="minorHAnsi"/>
        </w:rPr>
        <w:fldChar w:fldCharType="separate"/>
      </w:r>
      <w:r w:rsidR="00EC4C8F" w:rsidRPr="00931FAC">
        <w:rPr>
          <w:rFonts w:cstheme="minorHAnsi"/>
          <w:noProof/>
        </w:rPr>
        <w:t>(Zheng et al. 2021)</w:t>
      </w:r>
      <w:r w:rsidR="00EC4C8F" w:rsidRPr="00931FAC">
        <w:rPr>
          <w:rFonts w:cstheme="minorHAnsi"/>
        </w:rPr>
        <w:fldChar w:fldCharType="end"/>
      </w:r>
      <w:r w:rsidR="00292D81" w:rsidRPr="00931FAC">
        <w:rPr>
          <w:rFonts w:cstheme="minorHAnsi"/>
        </w:rPr>
        <w:t xml:space="preserve">. </w:t>
      </w:r>
    </w:p>
    <w:p w14:paraId="46FDDC90" w14:textId="140360E6" w:rsidR="00EC4C8F" w:rsidRPr="00931FAC" w:rsidRDefault="00EC4C8F">
      <w:pPr>
        <w:rPr>
          <w:rFonts w:cstheme="minorHAnsi"/>
        </w:rPr>
      </w:pPr>
    </w:p>
    <w:p w14:paraId="475C7E3E" w14:textId="0BEC3462" w:rsidR="00862793" w:rsidRDefault="004F7631">
      <w:pPr>
        <w:rPr>
          <w:rFonts w:cstheme="minorHAnsi"/>
        </w:rPr>
      </w:pPr>
      <w:r>
        <w:rPr>
          <w:rFonts w:cstheme="minorHAnsi"/>
        </w:rPr>
        <w:t xml:space="preserve">A limitation of this study is the </w:t>
      </w:r>
      <w:r w:rsidR="000E1839">
        <w:rPr>
          <w:rFonts w:cstheme="minorHAnsi"/>
        </w:rPr>
        <w:t xml:space="preserve">unknown </w:t>
      </w:r>
      <w:r>
        <w:rPr>
          <w:rFonts w:cstheme="minorHAnsi"/>
        </w:rPr>
        <w:t xml:space="preserve">provenance of the vaccine vials under study. </w:t>
      </w:r>
      <w:r w:rsidR="00EC4C8F" w:rsidRPr="00931FAC">
        <w:rPr>
          <w:rFonts w:cstheme="minorHAnsi"/>
        </w:rPr>
        <w:t xml:space="preserve">These vials were sent to us anonymously in the mail without cold packs. RNA </w:t>
      </w:r>
      <w:r w:rsidR="008272FA">
        <w:rPr>
          <w:rFonts w:cstheme="minorHAnsi"/>
        </w:rPr>
        <w:t xml:space="preserve">is known to degrade faster </w:t>
      </w:r>
      <w:r w:rsidR="00EC4C8F" w:rsidRPr="00931FAC">
        <w:rPr>
          <w:rFonts w:cstheme="minorHAnsi"/>
        </w:rPr>
        <w:t>than DNA and it is possible poor storage could result in faster degradation of RNA than DNA.</w:t>
      </w:r>
      <w:r>
        <w:rPr>
          <w:rFonts w:cstheme="minorHAnsi"/>
        </w:rPr>
        <w:t xml:space="preserve"> </w:t>
      </w:r>
      <w:r w:rsidR="007018CC">
        <w:rPr>
          <w:rFonts w:cstheme="minorHAnsi"/>
        </w:rPr>
        <w:t xml:space="preserve">RNA as a molecule is very stable but in the presence of metals and heat or background ubiquitous RNases, it can degrade very quickly. </w:t>
      </w:r>
      <w:r>
        <w:rPr>
          <w:rFonts w:cstheme="minorHAnsi"/>
        </w:rPr>
        <w:t>All of the vaccines in this study are past the expiration date listed on the vial suggesting more work is required to understand the DNA to RNA ratios in fresh lots.</w:t>
      </w:r>
      <w:r w:rsidR="00EC4C8F" w:rsidRPr="00931FAC">
        <w:rPr>
          <w:rFonts w:cstheme="minorHAnsi"/>
        </w:rPr>
        <w:t xml:space="preserve"> The publication of these qPCR primers may assist in surveying </w:t>
      </w:r>
      <w:r w:rsidR="00862793">
        <w:rPr>
          <w:rFonts w:cstheme="minorHAnsi"/>
        </w:rPr>
        <w:t xml:space="preserve">additional </w:t>
      </w:r>
      <w:r w:rsidR="00EC4C8F" w:rsidRPr="00931FAC">
        <w:rPr>
          <w:rFonts w:cstheme="minorHAnsi"/>
        </w:rPr>
        <w:t>lots with more controlled supply chains</w:t>
      </w:r>
      <w:r w:rsidR="00862793">
        <w:rPr>
          <w:rFonts w:cstheme="minorHAnsi"/>
        </w:rPr>
        <w:t>. Studies evaluating vaccine longevity in breast milk or plasma may benefit from vector DNA surveillance as this sequence is unique to the vaccine</w:t>
      </w:r>
      <w:r w:rsidR="000E1839">
        <w:rPr>
          <w:rFonts w:cstheme="minorHAnsi"/>
        </w:rPr>
        <w:t xml:space="preserve"> and may persist longer than mRNA.</w:t>
      </w:r>
      <w:r w:rsidR="00862793">
        <w:rPr>
          <w:rFonts w:cstheme="minorHAnsi"/>
        </w:rPr>
        <w:t xml:space="preserve"> </w:t>
      </w:r>
    </w:p>
    <w:p w14:paraId="109E06E1" w14:textId="77777777" w:rsidR="00862793" w:rsidRDefault="00862793">
      <w:pPr>
        <w:rPr>
          <w:rFonts w:cstheme="minorHAnsi"/>
        </w:rPr>
      </w:pPr>
    </w:p>
    <w:p w14:paraId="63050EB7" w14:textId="7644F0EF" w:rsidR="00862793" w:rsidRDefault="004F7631">
      <w:pPr>
        <w:rPr>
          <w:rFonts w:cstheme="minorHAnsi"/>
        </w:rPr>
      </w:pPr>
      <w:r>
        <w:rPr>
          <w:rFonts w:cstheme="minorHAnsi"/>
        </w:rPr>
        <w:t xml:space="preserve">While the sequencing delivered full coverage </w:t>
      </w:r>
      <w:r w:rsidR="00862793">
        <w:rPr>
          <w:rFonts w:cstheme="minorHAnsi"/>
        </w:rPr>
        <w:t xml:space="preserve">of </w:t>
      </w:r>
      <w:r>
        <w:rPr>
          <w:rFonts w:cstheme="minorHAnsi"/>
        </w:rPr>
        <w:t xml:space="preserve">the plasmid backbones, </w:t>
      </w:r>
      <w:r w:rsidR="00862793">
        <w:rPr>
          <w:rFonts w:cstheme="minorHAnsi"/>
        </w:rPr>
        <w:t xml:space="preserve">it is customary to </w:t>
      </w:r>
      <w:r>
        <w:rPr>
          <w:rFonts w:cstheme="minorHAnsi"/>
        </w:rPr>
        <w:t>assemble</w:t>
      </w:r>
      <w:r w:rsidR="00862793">
        <w:rPr>
          <w:rFonts w:cstheme="minorHAnsi"/>
        </w:rPr>
        <w:t xml:space="preserve"> plasmids</w:t>
      </w:r>
      <w:r>
        <w:rPr>
          <w:rFonts w:cstheme="minorHAnsi"/>
        </w:rPr>
        <w:t xml:space="preserve"> from </w:t>
      </w:r>
      <w:r w:rsidR="000C02F8">
        <w:rPr>
          <w:rFonts w:cstheme="minorHAnsi"/>
        </w:rPr>
        <w:t xml:space="preserve">DNase I </w:t>
      </w:r>
      <w:r>
        <w:rPr>
          <w:rFonts w:cstheme="minorHAnsi"/>
        </w:rPr>
        <w:t xml:space="preserve">fragmented </w:t>
      </w:r>
      <w:r w:rsidR="00862793">
        <w:rPr>
          <w:rFonts w:cstheme="minorHAnsi"/>
        </w:rPr>
        <w:t>libraries</w:t>
      </w:r>
      <w:r w:rsidR="000C02F8">
        <w:rPr>
          <w:rFonts w:cstheme="minorHAnsi"/>
        </w:rPr>
        <w:t>. These methods have not discerned the ratio of linear versus circular DNA in the vials.</w:t>
      </w:r>
      <w:r w:rsidR="00862793">
        <w:rPr>
          <w:rFonts w:cstheme="minorHAnsi"/>
        </w:rPr>
        <w:t xml:space="preserve"> While plasmid DNA is more competent and stable, linear DNA may have higher genome integration risks.</w:t>
      </w:r>
    </w:p>
    <w:p w14:paraId="600AA059" w14:textId="77777777" w:rsidR="00862793" w:rsidRDefault="00862793">
      <w:pPr>
        <w:rPr>
          <w:rFonts w:cstheme="minorHAnsi"/>
        </w:rPr>
      </w:pPr>
    </w:p>
    <w:p w14:paraId="60A91033" w14:textId="7E67FADD" w:rsidR="00EC4C8F" w:rsidRPr="00931FAC" w:rsidRDefault="00862793">
      <w:pPr>
        <w:rPr>
          <w:rFonts w:cstheme="minorHAnsi"/>
        </w:rPr>
      </w:pPr>
      <w:r>
        <w:rPr>
          <w:rFonts w:cstheme="minorHAnsi"/>
        </w:rPr>
        <w:t xml:space="preserve">The intercalating dyes used in the </w:t>
      </w:r>
      <w:r w:rsidR="00517468">
        <w:rPr>
          <w:rFonts w:cstheme="minorHAnsi"/>
        </w:rPr>
        <w:t>Qubit™ 3</w:t>
      </w:r>
      <w:r>
        <w:rPr>
          <w:rFonts w:cstheme="minorHAnsi"/>
        </w:rPr>
        <w:t xml:space="preserve"> and Agilent systems are known to have low fluorescent cross talk with DNA and RNA but it is unknown to what degree N1-methylpseudouridine alters the specificity of these intercalating dyes. As a result, we have relied on the CT offsets between RT-qPCR and qPCR with the vector and spike sequence as the best relative assessment of the EMA ratio</w:t>
      </w:r>
      <w:r w:rsidR="00A71C5F">
        <w:rPr>
          <w:rFonts w:cstheme="minorHAnsi"/>
        </w:rPr>
        <w:t>-</w:t>
      </w:r>
      <w:r>
        <w:rPr>
          <w:rFonts w:cstheme="minorHAnsi"/>
        </w:rPr>
        <w:t xml:space="preserve">metric regulation. </w:t>
      </w:r>
      <w:r w:rsidR="00CF27BB">
        <w:rPr>
          <w:rFonts w:cstheme="minorHAnsi"/>
        </w:rPr>
        <w:t xml:space="preserve">These qPCR and RT-qPCR reagents may be useful in tracking these contaminants in vaccines, blood banks or patient tissues in the future. </w:t>
      </w:r>
    </w:p>
    <w:p w14:paraId="549D20E3" w14:textId="32BA15BE" w:rsidR="007018CC" w:rsidRPr="00931FAC" w:rsidRDefault="006C1AFC">
      <w:pPr>
        <w:rPr>
          <w:rFonts w:cstheme="minorHAnsi"/>
        </w:rPr>
      </w:pPr>
      <w:r w:rsidRPr="00931FAC">
        <w:rPr>
          <w:rFonts w:cstheme="minorHAnsi"/>
        </w:rPr>
        <w:t xml:space="preserve"> </w:t>
      </w:r>
    </w:p>
    <w:p w14:paraId="3D92DAA4" w14:textId="77777777" w:rsidR="00B02042" w:rsidRDefault="00296CE2" w:rsidP="00B02042">
      <w:pPr>
        <w:rPr>
          <w:rFonts w:cstheme="minorHAnsi"/>
          <w:b/>
          <w:bCs/>
        </w:rPr>
      </w:pPr>
      <w:r w:rsidRPr="00931FAC">
        <w:rPr>
          <w:rFonts w:cstheme="minorHAnsi"/>
          <w:b/>
          <w:bCs/>
        </w:rPr>
        <w:t>Methods</w:t>
      </w:r>
    </w:p>
    <w:p w14:paraId="3677BA75" w14:textId="4EF7A7CE" w:rsidR="009C1876" w:rsidRPr="00B02042" w:rsidRDefault="009C1876" w:rsidP="00B02042">
      <w:pPr>
        <w:rPr>
          <w:rFonts w:cstheme="minorHAnsi"/>
          <w:b/>
          <w:bCs/>
          <w:color w:val="000000" w:themeColor="text1"/>
        </w:rPr>
      </w:pPr>
      <w:r w:rsidRPr="00B02042">
        <w:rPr>
          <w:rStyle w:val="Strong"/>
          <w:rFonts w:cstheme="minorHAnsi"/>
          <w:color w:val="000000" w:themeColor="text1"/>
        </w:rPr>
        <w:t>Purifying the mRNA from the LNPs</w:t>
      </w:r>
    </w:p>
    <w:p w14:paraId="1A7328F9" w14:textId="77777777" w:rsidR="00B02042" w:rsidRDefault="006D0721" w:rsidP="009C1876">
      <w:pPr>
        <w:pStyle w:val="NormalWeb"/>
        <w:spacing w:line="384" w:lineRule="atLeast"/>
        <w:rPr>
          <w:rFonts w:asciiTheme="minorHAnsi" w:hAnsiTheme="minorHAnsi" w:cstheme="minorHAnsi"/>
          <w:i/>
          <w:iCs/>
          <w:color w:val="000000" w:themeColor="text1"/>
        </w:rPr>
      </w:pPr>
      <w:proofErr w:type="spellStart"/>
      <w:r w:rsidRPr="006D0721">
        <w:rPr>
          <w:rFonts w:asciiTheme="minorHAnsi" w:hAnsiTheme="minorHAnsi" w:cstheme="minorHAnsi"/>
          <w:i/>
          <w:iCs/>
          <w:color w:val="000000" w:themeColor="text1"/>
        </w:rPr>
        <w:t>LiDs</w:t>
      </w:r>
      <w:proofErr w:type="spellEnd"/>
      <w:r w:rsidRPr="006D0721">
        <w:rPr>
          <w:rFonts w:asciiTheme="minorHAnsi" w:hAnsiTheme="minorHAnsi" w:cstheme="minorHAnsi"/>
          <w:i/>
          <w:iCs/>
          <w:color w:val="000000" w:themeColor="text1"/>
        </w:rPr>
        <w:t>/SPRI purification</w:t>
      </w:r>
    </w:p>
    <w:p w14:paraId="2A38DFE4" w14:textId="6CDDF7AA" w:rsidR="009C1876" w:rsidRPr="00B02042" w:rsidRDefault="009C1876" w:rsidP="009C1876">
      <w:pPr>
        <w:pStyle w:val="NormalWeb"/>
        <w:spacing w:line="384" w:lineRule="atLeast"/>
        <w:rPr>
          <w:rFonts w:asciiTheme="minorHAnsi" w:hAnsiTheme="minorHAnsi" w:cstheme="minorHAnsi"/>
          <w:i/>
          <w:iCs/>
          <w:color w:val="000000" w:themeColor="text1"/>
        </w:rPr>
      </w:pPr>
      <w:r w:rsidRPr="00931FAC">
        <w:rPr>
          <w:rFonts w:asciiTheme="minorHAnsi" w:hAnsiTheme="minorHAnsi" w:cstheme="minorHAnsi"/>
          <w:color w:val="000000" w:themeColor="text1"/>
        </w:rPr>
        <w:t>100</w:t>
      </w:r>
      <w:r w:rsidR="003F0DED"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of each vial was sampled (1/3rd to 1/5th of a dose)</w:t>
      </w:r>
    </w:p>
    <w:p w14:paraId="62F1E8F2" w14:textId="59B54BAD" w:rsidR="009C1876" w:rsidRPr="00931FAC" w:rsidRDefault="009C1876" w:rsidP="009C1876">
      <w:pPr>
        <w:pStyle w:val="NormalWeb"/>
        <w:numPr>
          <w:ilvl w:val="0"/>
          <w:numId w:val="18"/>
        </w:numPr>
        <w:spacing w:before="0" w:beforeAutospacing="0" w:after="0" w:afterAutospacing="0"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5</w:t>
      </w:r>
      <w:r w:rsidR="00B00114" w:rsidRPr="00931FAC">
        <w:rPr>
          <w:rFonts w:asciiTheme="minorHAnsi" w:hAnsiTheme="minorHAnsi" w:cstheme="minorHAnsi"/>
          <w:color w:val="000000" w:themeColor="text1"/>
        </w:rPr>
        <w:t>µ</w:t>
      </w:r>
      <w:r w:rsidRPr="00931FAC">
        <w:rPr>
          <w:rFonts w:asciiTheme="minorHAnsi" w:hAnsiTheme="minorHAnsi" w:cstheme="minorHAnsi"/>
          <w:color w:val="000000" w:themeColor="text1"/>
        </w:rPr>
        <w:t xml:space="preserve">l of 2% </w:t>
      </w:r>
      <w:proofErr w:type="spellStart"/>
      <w:r w:rsidRPr="00931FAC">
        <w:rPr>
          <w:rFonts w:asciiTheme="minorHAnsi" w:hAnsiTheme="minorHAnsi" w:cstheme="minorHAnsi"/>
          <w:color w:val="000000" w:themeColor="text1"/>
        </w:rPr>
        <w:t>LiDs</w:t>
      </w:r>
      <w:proofErr w:type="spellEnd"/>
      <w:r w:rsidRPr="00931FAC">
        <w:rPr>
          <w:rFonts w:asciiTheme="minorHAnsi" w:hAnsiTheme="minorHAnsi" w:cstheme="minorHAnsi"/>
          <w:color w:val="000000" w:themeColor="text1"/>
        </w:rPr>
        <w:t xml:space="preserve"> was added to 100</w:t>
      </w:r>
      <w:r w:rsidR="00B00114" w:rsidRPr="00931FAC">
        <w:rPr>
          <w:rFonts w:asciiTheme="minorHAnsi" w:hAnsiTheme="minorHAnsi" w:cstheme="minorHAnsi"/>
          <w:color w:val="000000" w:themeColor="text1"/>
        </w:rPr>
        <w:t>µ</w:t>
      </w:r>
      <w:r w:rsidRPr="00931FAC">
        <w:rPr>
          <w:rFonts w:asciiTheme="minorHAnsi" w:hAnsiTheme="minorHAnsi" w:cstheme="minorHAnsi"/>
          <w:color w:val="000000" w:themeColor="text1"/>
        </w:rPr>
        <w:t>l of Vaccine to dissolve LNPs</w:t>
      </w:r>
    </w:p>
    <w:p w14:paraId="758271D0" w14:textId="1A0A2854" w:rsidR="009C1876" w:rsidRPr="00931FAC" w:rsidRDefault="009C1876" w:rsidP="009C1876">
      <w:pPr>
        <w:pStyle w:val="NormalWeb"/>
        <w:numPr>
          <w:ilvl w:val="0"/>
          <w:numId w:val="18"/>
        </w:numPr>
        <w:spacing w:before="0" w:beforeAutospacing="0" w:after="0" w:afterAutospacing="0"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100</w:t>
      </w:r>
      <w:r w:rsidR="006C1AFC" w:rsidRPr="00931FAC">
        <w:rPr>
          <w:rFonts w:asciiTheme="minorHAnsi" w:hAnsiTheme="minorHAnsi" w:cstheme="minorHAnsi"/>
          <w:color w:val="000000" w:themeColor="text1"/>
        </w:rPr>
        <w:t>µl</w:t>
      </w:r>
      <w:r w:rsidR="006160EC" w:rsidRPr="00931FAC">
        <w:rPr>
          <w:rFonts w:asciiTheme="minorHAnsi" w:hAnsiTheme="minorHAnsi" w:cstheme="minorHAnsi"/>
          <w:color w:val="000000" w:themeColor="text1"/>
        </w:rPr>
        <w:t xml:space="preserve"> </w:t>
      </w:r>
      <w:r w:rsidRPr="00931FAC">
        <w:rPr>
          <w:rFonts w:asciiTheme="minorHAnsi" w:hAnsiTheme="minorHAnsi" w:cstheme="minorHAnsi"/>
          <w:color w:val="000000" w:themeColor="text1"/>
        </w:rPr>
        <w:t>of 100% Isopropanol</w:t>
      </w:r>
      <w:r w:rsidRPr="00931FAC">
        <w:rPr>
          <w:rStyle w:val="apple-converted-space"/>
          <w:rFonts w:asciiTheme="minorHAnsi" w:hAnsiTheme="minorHAnsi" w:cstheme="minorHAnsi"/>
          <w:color w:val="000000" w:themeColor="text1"/>
        </w:rPr>
        <w:t> </w:t>
      </w:r>
    </w:p>
    <w:p w14:paraId="285539F7" w14:textId="12B9DFC8" w:rsidR="009C1876" w:rsidRPr="00931FAC" w:rsidRDefault="009C1876" w:rsidP="009C1876">
      <w:pPr>
        <w:pStyle w:val="NormalWeb"/>
        <w:numPr>
          <w:ilvl w:val="0"/>
          <w:numId w:val="18"/>
        </w:numPr>
        <w:spacing w:before="0" w:beforeAutospacing="0" w:after="0" w:afterAutospacing="0"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233</w:t>
      </w:r>
      <w:r w:rsidR="006C1AFC" w:rsidRPr="00931FAC">
        <w:rPr>
          <w:rFonts w:asciiTheme="minorHAnsi" w:hAnsiTheme="minorHAnsi" w:cstheme="minorHAnsi"/>
          <w:color w:val="000000" w:themeColor="text1"/>
        </w:rPr>
        <w:t>µl</w:t>
      </w:r>
      <w:r w:rsidR="006160EC" w:rsidRPr="00931FAC">
        <w:rPr>
          <w:rFonts w:asciiTheme="minorHAnsi" w:hAnsiTheme="minorHAnsi" w:cstheme="minorHAnsi"/>
          <w:color w:val="000000" w:themeColor="text1"/>
        </w:rPr>
        <w:t xml:space="preserve"> </w:t>
      </w:r>
      <w:r w:rsidRPr="00931FAC">
        <w:rPr>
          <w:rFonts w:asciiTheme="minorHAnsi" w:hAnsiTheme="minorHAnsi" w:cstheme="minorHAnsi"/>
          <w:color w:val="000000" w:themeColor="text1"/>
        </w:rPr>
        <w:t xml:space="preserve">of </w:t>
      </w:r>
      <w:proofErr w:type="spellStart"/>
      <w:r w:rsidRPr="00931FAC">
        <w:rPr>
          <w:rFonts w:asciiTheme="minorHAnsi" w:hAnsiTheme="minorHAnsi" w:cstheme="minorHAnsi"/>
          <w:color w:val="000000" w:themeColor="text1"/>
        </w:rPr>
        <w:t>Ampure</w:t>
      </w:r>
      <w:proofErr w:type="spellEnd"/>
      <w:r w:rsidRPr="00931FAC">
        <w:rPr>
          <w:rFonts w:asciiTheme="minorHAnsi" w:hAnsiTheme="minorHAnsi" w:cstheme="minorHAnsi"/>
          <w:color w:val="000000" w:themeColor="text1"/>
        </w:rPr>
        <w:t xml:space="preserve"> (Beckman Genomics)</w:t>
      </w:r>
    </w:p>
    <w:p w14:paraId="689D86E1" w14:textId="7FCAB725" w:rsidR="009C1876" w:rsidRPr="00931FAC" w:rsidRDefault="009C1876" w:rsidP="009C1876">
      <w:pPr>
        <w:pStyle w:val="NormalWeb"/>
        <w:numPr>
          <w:ilvl w:val="0"/>
          <w:numId w:val="18"/>
        </w:numPr>
        <w:spacing w:before="0" w:beforeAutospacing="0" w:after="0" w:afterAutospacing="0"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25</w:t>
      </w:r>
      <w:r w:rsidR="006C1AFC" w:rsidRPr="00931FAC">
        <w:rPr>
          <w:rFonts w:asciiTheme="minorHAnsi" w:hAnsiTheme="minorHAnsi" w:cstheme="minorHAnsi"/>
          <w:color w:val="000000" w:themeColor="text1"/>
        </w:rPr>
        <w:t>µl</w:t>
      </w:r>
      <w:r w:rsidR="006160EC" w:rsidRPr="00931FAC">
        <w:rPr>
          <w:rFonts w:asciiTheme="minorHAnsi" w:hAnsiTheme="minorHAnsi" w:cstheme="minorHAnsi"/>
          <w:color w:val="000000" w:themeColor="text1"/>
        </w:rPr>
        <w:t xml:space="preserve"> </w:t>
      </w:r>
      <w:r w:rsidRPr="00931FAC">
        <w:rPr>
          <w:rFonts w:asciiTheme="minorHAnsi" w:hAnsiTheme="minorHAnsi" w:cstheme="minorHAnsi"/>
          <w:color w:val="000000" w:themeColor="text1"/>
        </w:rPr>
        <w:t>of 25mM MgCl2 (New England Biolabs)</w:t>
      </w:r>
    </w:p>
    <w:p w14:paraId="1F9848E6" w14:textId="1658DC2B" w:rsidR="009C1876" w:rsidRDefault="009C1876" w:rsidP="009C1876">
      <w:pPr>
        <w:pStyle w:val="NormalWeb"/>
        <w:spacing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lastRenderedPageBreak/>
        <w:t>Samples were tip mixed 10X and incubated for 5 minutes for magnetic bead binding.</w:t>
      </w:r>
      <w:r w:rsidR="007C1E17" w:rsidRPr="00931FAC">
        <w:rPr>
          <w:rFonts w:asciiTheme="minorHAnsi" w:hAnsiTheme="minorHAnsi" w:cstheme="minorHAnsi"/>
          <w:color w:val="000000" w:themeColor="text1"/>
        </w:rPr>
        <w:t xml:space="preserve"> </w:t>
      </w:r>
      <w:r w:rsidRPr="00931FAC">
        <w:rPr>
          <w:rFonts w:asciiTheme="minorHAnsi" w:hAnsiTheme="minorHAnsi" w:cstheme="minorHAnsi"/>
          <w:color w:val="000000" w:themeColor="text1"/>
        </w:rPr>
        <w:t>Magnetic Beads were separated on a 96-well magnet plate for 10 minutes and washed twice with 200</w:t>
      </w:r>
      <w:r w:rsidR="003F0DED"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of 80% EtOH.</w:t>
      </w:r>
      <w:r w:rsidRPr="00931FAC">
        <w:rPr>
          <w:rStyle w:val="apple-converted-space"/>
          <w:rFonts w:asciiTheme="minorHAnsi" w:hAnsiTheme="minorHAnsi" w:cstheme="minorHAnsi"/>
          <w:color w:val="000000" w:themeColor="text1"/>
        </w:rPr>
        <w:t> </w:t>
      </w:r>
      <w:r w:rsidRPr="00931FAC">
        <w:rPr>
          <w:rFonts w:asciiTheme="minorHAnsi" w:hAnsiTheme="minorHAnsi" w:cstheme="minorHAnsi"/>
          <w:color w:val="000000" w:themeColor="text1"/>
        </w:rPr>
        <w:t>The beads were left to air dry for 3 minutes and eluted in 100</w:t>
      </w:r>
      <w:r w:rsidR="006160EC"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of ddH20. 2</w:t>
      </w:r>
      <w:r w:rsidR="006160EC"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 xml:space="preserve">of eluted sample was run on an Agilent </w:t>
      </w:r>
      <w:r w:rsidR="00C15728">
        <w:rPr>
          <w:rFonts w:asciiTheme="minorHAnsi" w:hAnsiTheme="minorHAnsi" w:cstheme="minorHAnsi"/>
          <w:color w:val="000000" w:themeColor="text1"/>
        </w:rPr>
        <w:t>Tape Station™</w:t>
      </w:r>
      <w:r w:rsidRPr="00931FAC">
        <w:rPr>
          <w:rFonts w:asciiTheme="minorHAnsi" w:hAnsiTheme="minorHAnsi" w:cstheme="minorHAnsi"/>
          <w:color w:val="000000" w:themeColor="text1"/>
        </w:rPr>
        <w:t>.</w:t>
      </w:r>
    </w:p>
    <w:p w14:paraId="4DA2B94A" w14:textId="77777777" w:rsidR="006D0721" w:rsidRPr="006D0721" w:rsidRDefault="006D0721" w:rsidP="006D0721">
      <w:pPr>
        <w:shd w:val="clear" w:color="auto" w:fill="FFFFFF"/>
        <w:spacing w:before="100" w:beforeAutospacing="1" w:after="100" w:afterAutospacing="1" w:line="384" w:lineRule="atLeast"/>
        <w:rPr>
          <w:rFonts w:eastAsia="Times New Roman" w:cstheme="minorHAnsi"/>
          <w:i/>
          <w:iCs/>
          <w:color w:val="404040"/>
        </w:rPr>
      </w:pPr>
      <w:r w:rsidRPr="006D0721">
        <w:rPr>
          <w:rFonts w:eastAsia="Times New Roman" w:cstheme="minorHAnsi"/>
          <w:i/>
          <w:iCs/>
          <w:color w:val="404040"/>
        </w:rPr>
        <w:t>CTAB/Chloroform/SPRI purification of Vaccines</w:t>
      </w:r>
    </w:p>
    <w:p w14:paraId="63D13CA7" w14:textId="5AECBABD" w:rsidR="006D0721" w:rsidRPr="006D0721" w:rsidRDefault="006D0721" w:rsidP="006D0721">
      <w:pPr>
        <w:shd w:val="clear" w:color="auto" w:fill="FFFFFF"/>
        <w:spacing w:before="100" w:beforeAutospacing="1" w:after="100" w:afterAutospacing="1" w:line="384" w:lineRule="atLeast"/>
        <w:rPr>
          <w:rFonts w:eastAsia="Times New Roman" w:cstheme="minorHAnsi"/>
          <w:color w:val="404040"/>
        </w:rPr>
      </w:pPr>
      <w:r w:rsidRPr="006D0721">
        <w:rPr>
          <w:rFonts w:eastAsia="Times New Roman" w:cstheme="minorHAnsi"/>
          <w:color w:val="404040"/>
        </w:rPr>
        <w:t xml:space="preserve">Some variability in qPCR performance was noted with our </w:t>
      </w:r>
      <w:proofErr w:type="spellStart"/>
      <w:r w:rsidRPr="006D0721">
        <w:rPr>
          <w:rFonts w:eastAsia="Times New Roman" w:cstheme="minorHAnsi"/>
          <w:color w:val="404040"/>
        </w:rPr>
        <w:t>LiDs</w:t>
      </w:r>
      <w:proofErr w:type="spellEnd"/>
      <w:r w:rsidRPr="006D0721">
        <w:rPr>
          <w:rFonts w:eastAsia="Times New Roman" w:cstheme="minorHAnsi"/>
          <w:color w:val="404040"/>
        </w:rPr>
        <w:t xml:space="preserve">/SPRI purification method of the vaccines. This left some samples opaque and </w:t>
      </w:r>
      <w:r w:rsidR="007A1EDA">
        <w:rPr>
          <w:rFonts w:eastAsia="Times New Roman" w:cstheme="minorHAnsi"/>
          <w:color w:val="404040"/>
        </w:rPr>
        <w:t>may represent</w:t>
      </w:r>
      <w:r w:rsidRPr="006D0721">
        <w:rPr>
          <w:rFonts w:eastAsia="Times New Roman" w:cstheme="minorHAnsi"/>
          <w:color w:val="404040"/>
        </w:rPr>
        <w:t xml:space="preserve"> residual LNPs in the purification. A CTAB/Chloroform/SPRI isolation was optimized to address this and used for further qPCR and Agilent electrophoresis. Briefly, 300</w:t>
      </w:r>
      <w:r w:rsidR="00517468">
        <w:rPr>
          <w:rFonts w:eastAsia="Times New Roman" w:cstheme="minorHAnsi"/>
          <w:color w:val="404040"/>
        </w:rPr>
        <w:t>µl</w:t>
      </w:r>
      <w:r w:rsidRPr="006D0721">
        <w:rPr>
          <w:rFonts w:eastAsia="Times New Roman" w:cstheme="minorHAnsi"/>
          <w:color w:val="404040"/>
        </w:rPr>
        <w:t xml:space="preserve"> of Vaccine was added to 500</w:t>
      </w:r>
      <w:r w:rsidR="00517468">
        <w:rPr>
          <w:rFonts w:eastAsia="Times New Roman" w:cstheme="minorHAnsi"/>
          <w:color w:val="404040"/>
        </w:rPr>
        <w:t>µl</w:t>
      </w:r>
      <w:r w:rsidRPr="006D0721">
        <w:rPr>
          <w:rFonts w:eastAsia="Times New Roman" w:cstheme="minorHAnsi"/>
          <w:color w:val="404040"/>
        </w:rPr>
        <w:t xml:space="preserve"> of CTAB (MGC solution A in </w:t>
      </w:r>
      <w:proofErr w:type="spellStart"/>
      <w:r w:rsidRPr="006D0721">
        <w:rPr>
          <w:rFonts w:eastAsia="Times New Roman" w:cstheme="minorHAnsi"/>
          <w:color w:val="404040"/>
        </w:rPr>
        <w:t>SenSATIVAx</w:t>
      </w:r>
      <w:proofErr w:type="spellEnd"/>
      <w:r w:rsidRPr="006D0721">
        <w:rPr>
          <w:rFonts w:eastAsia="Times New Roman" w:cstheme="minorHAnsi"/>
          <w:color w:val="404040"/>
        </w:rPr>
        <w:t xml:space="preserve"> MIP purification kit. #420004). The sample was then vortexed and heated for 5 minutes at 37</w:t>
      </w:r>
      <w:r w:rsidR="00604C1F">
        <w:rPr>
          <w:rFonts w:eastAsia="Times New Roman" w:cstheme="minorHAnsi"/>
          <w:color w:val="404040"/>
        </w:rPr>
        <w:t>°</w:t>
      </w:r>
      <w:r w:rsidRPr="006D0721">
        <w:rPr>
          <w:rFonts w:eastAsia="Times New Roman" w:cstheme="minorHAnsi"/>
          <w:color w:val="404040"/>
        </w:rPr>
        <w:t>C. 800</w:t>
      </w:r>
      <w:r w:rsidR="00517468">
        <w:rPr>
          <w:rFonts w:eastAsia="Times New Roman" w:cstheme="minorHAnsi"/>
          <w:color w:val="404040"/>
        </w:rPr>
        <w:t>µl</w:t>
      </w:r>
      <w:r w:rsidRPr="006D0721">
        <w:rPr>
          <w:rFonts w:eastAsia="Times New Roman" w:cstheme="minorHAnsi"/>
          <w:color w:val="404040"/>
        </w:rPr>
        <w:t xml:space="preserve"> of chloroform was added, vortexed and spun at 19,000 rpms for 3 minutes. The top 250</w:t>
      </w:r>
      <w:r w:rsidR="00517468">
        <w:rPr>
          <w:rFonts w:eastAsia="Times New Roman" w:cstheme="minorHAnsi"/>
          <w:color w:val="404040"/>
        </w:rPr>
        <w:t>µl</w:t>
      </w:r>
      <w:r w:rsidRPr="006D0721">
        <w:rPr>
          <w:rFonts w:eastAsia="Times New Roman" w:cstheme="minorHAnsi"/>
          <w:color w:val="404040"/>
        </w:rPr>
        <w:t xml:space="preserve"> of aqueous phase was collected and added to 250</w:t>
      </w:r>
      <w:r w:rsidR="00517468">
        <w:rPr>
          <w:rFonts w:eastAsia="Times New Roman" w:cstheme="minorHAnsi"/>
          <w:color w:val="404040"/>
        </w:rPr>
        <w:t>µl</w:t>
      </w:r>
      <w:r w:rsidRPr="006D0721">
        <w:rPr>
          <w:rFonts w:eastAsia="Times New Roman" w:cstheme="minorHAnsi"/>
          <w:color w:val="404040"/>
        </w:rPr>
        <w:t xml:space="preserve"> of solution B and 1ml of magnetic binding buffer. Samples were vortexed and incubated for 5 minutes and magnetically separated. The supernatant was removed and the beads washed with 70% Ethanol two times. Samples were finally eluted in 300</w:t>
      </w:r>
      <w:r w:rsidR="00517468">
        <w:rPr>
          <w:rFonts w:eastAsia="Times New Roman" w:cstheme="minorHAnsi"/>
          <w:color w:val="404040"/>
        </w:rPr>
        <w:t>µl</w:t>
      </w:r>
      <w:r w:rsidRPr="006D0721">
        <w:rPr>
          <w:rFonts w:eastAsia="Times New Roman" w:cstheme="minorHAnsi"/>
          <w:color w:val="404040"/>
        </w:rPr>
        <w:t xml:space="preserve"> of MGC elution buffer.</w:t>
      </w:r>
    </w:p>
    <w:p w14:paraId="45B19579" w14:textId="1E477DDA" w:rsidR="00E74B8F" w:rsidRPr="00931FAC" w:rsidRDefault="00E74B8F" w:rsidP="009C1876">
      <w:pPr>
        <w:pStyle w:val="NormalWeb"/>
        <w:spacing w:line="384" w:lineRule="atLeast"/>
        <w:rPr>
          <w:rFonts w:asciiTheme="minorHAnsi" w:hAnsiTheme="minorHAnsi" w:cstheme="minorHAnsi"/>
          <w:i/>
          <w:iCs/>
          <w:color w:val="000000" w:themeColor="text1"/>
        </w:rPr>
      </w:pPr>
      <w:r w:rsidRPr="00931FAC">
        <w:rPr>
          <w:rFonts w:asciiTheme="minorHAnsi" w:hAnsiTheme="minorHAnsi" w:cstheme="minorHAnsi"/>
          <w:i/>
          <w:iCs/>
          <w:color w:val="000000" w:themeColor="text1"/>
        </w:rPr>
        <w:t>Simple boil preparation for evaluating vaccine qPCR.</w:t>
      </w:r>
    </w:p>
    <w:p w14:paraId="28E8034F" w14:textId="1E89A62E" w:rsidR="00E74B8F" w:rsidRPr="00E74B8F" w:rsidRDefault="00E74B8F" w:rsidP="00E74B8F">
      <w:pPr>
        <w:spacing w:before="100" w:beforeAutospacing="1" w:after="100" w:afterAutospacing="1" w:line="384" w:lineRule="atLeast"/>
        <w:rPr>
          <w:rFonts w:eastAsia="Times New Roman" w:cstheme="minorHAnsi"/>
          <w:color w:val="000000" w:themeColor="text1"/>
        </w:rPr>
      </w:pPr>
      <w:r w:rsidRPr="00E74B8F">
        <w:rPr>
          <w:rFonts w:eastAsia="Times New Roman" w:cstheme="minorHAnsi"/>
          <w:color w:val="000000" w:themeColor="text1"/>
        </w:rPr>
        <w:t xml:space="preserve">This </w:t>
      </w:r>
      <w:r w:rsidRPr="00931FAC">
        <w:rPr>
          <w:rFonts w:eastAsia="Times New Roman" w:cstheme="minorHAnsi"/>
          <w:color w:val="000000" w:themeColor="text1"/>
        </w:rPr>
        <w:t xml:space="preserve">boil prep </w:t>
      </w:r>
      <w:r w:rsidRPr="00E74B8F">
        <w:rPr>
          <w:rFonts w:eastAsia="Times New Roman" w:cstheme="minorHAnsi"/>
          <w:color w:val="000000" w:themeColor="text1"/>
        </w:rPr>
        <w:t>process simply takes 1-10</w:t>
      </w:r>
      <w:r w:rsidR="00931FAC">
        <w:rPr>
          <w:rFonts w:eastAsia="Times New Roman" w:cstheme="minorHAnsi"/>
          <w:color w:val="000000" w:themeColor="text1"/>
        </w:rPr>
        <w:t>µl</w:t>
      </w:r>
      <w:r w:rsidRPr="00E74B8F">
        <w:rPr>
          <w:rFonts w:eastAsia="Times New Roman" w:cstheme="minorHAnsi"/>
          <w:color w:val="000000" w:themeColor="text1"/>
        </w:rPr>
        <w:t xml:space="preserve"> of the vaccine and dilutes it into a PCR </w:t>
      </w:r>
      <w:hyperlink r:id="rId25" w:history="1">
        <w:r w:rsidRPr="00E74B8F">
          <w:rPr>
            <w:rFonts w:eastAsia="Times New Roman" w:cstheme="minorHAnsi"/>
            <w:color w:val="000000" w:themeColor="text1"/>
            <w:u w:val="single"/>
          </w:rPr>
          <w:t xml:space="preserve">compatible </w:t>
        </w:r>
        <w:r w:rsidR="00B9588C">
          <w:rPr>
            <w:rFonts w:eastAsia="Times New Roman" w:cstheme="minorHAnsi"/>
            <w:color w:val="000000" w:themeColor="text1"/>
            <w:u w:val="single"/>
          </w:rPr>
          <w:t xml:space="preserve">leaf </w:t>
        </w:r>
        <w:r w:rsidRPr="00E74B8F">
          <w:rPr>
            <w:rFonts w:eastAsia="Times New Roman" w:cstheme="minorHAnsi"/>
            <w:color w:val="000000" w:themeColor="text1"/>
            <w:u w:val="single"/>
          </w:rPr>
          <w:t>lysis</w:t>
        </w:r>
      </w:hyperlink>
      <w:r w:rsidRPr="00E74B8F">
        <w:rPr>
          <w:rFonts w:eastAsia="Times New Roman" w:cstheme="minorHAnsi"/>
          <w:color w:val="000000" w:themeColor="text1"/>
        </w:rPr>
        <w:t> buffer and heats it</w:t>
      </w:r>
      <w:r w:rsidR="006D0721">
        <w:rPr>
          <w:rFonts w:eastAsia="Times New Roman" w:cstheme="minorHAnsi"/>
          <w:color w:val="000000" w:themeColor="text1"/>
        </w:rPr>
        <w:t xml:space="preserve"> (Medicinal Genomics part number 420208)</w:t>
      </w:r>
      <w:r w:rsidRPr="00E74B8F">
        <w:rPr>
          <w:rFonts w:eastAsia="Times New Roman" w:cstheme="minorHAnsi"/>
          <w:color w:val="000000" w:themeColor="text1"/>
        </w:rPr>
        <w:t>. </w:t>
      </w:r>
    </w:p>
    <w:p w14:paraId="6BAE7D37" w14:textId="17E72F02" w:rsidR="00E74B8F" w:rsidRPr="00931FAC" w:rsidRDefault="00E74B8F" w:rsidP="00E74B8F">
      <w:pPr>
        <w:pStyle w:val="ListParagraph"/>
        <w:numPr>
          <w:ilvl w:val="0"/>
          <w:numId w:val="19"/>
        </w:numPr>
        <w:spacing w:before="100" w:beforeAutospacing="1" w:after="100" w:afterAutospacing="1" w:line="384" w:lineRule="atLeast"/>
        <w:rPr>
          <w:rFonts w:eastAsia="Times New Roman" w:cstheme="minorHAnsi"/>
          <w:color w:val="000000" w:themeColor="text1"/>
        </w:rPr>
      </w:pPr>
      <w:r w:rsidRPr="00931FAC">
        <w:rPr>
          <w:rFonts w:eastAsia="Times New Roman" w:cstheme="minorHAnsi"/>
          <w:color w:val="000000" w:themeColor="text1"/>
        </w:rPr>
        <w:t>65</w:t>
      </w:r>
      <w:r w:rsidR="00D12E44">
        <w:rPr>
          <w:rFonts w:eastAsia="Times New Roman" w:cstheme="minorHAnsi"/>
          <w:color w:val="000000" w:themeColor="text1"/>
        </w:rPr>
        <w:t>°</w:t>
      </w:r>
      <w:r w:rsidRPr="00931FAC">
        <w:rPr>
          <w:rFonts w:eastAsia="Times New Roman" w:cstheme="minorHAnsi"/>
          <w:color w:val="000000" w:themeColor="text1"/>
        </w:rPr>
        <w:t>C for 6 minutes</w:t>
      </w:r>
    </w:p>
    <w:p w14:paraId="37B3E0B3" w14:textId="1B030B6A" w:rsidR="00E74B8F" w:rsidRPr="008764F5" w:rsidRDefault="00E74B8F" w:rsidP="009C1876">
      <w:pPr>
        <w:pStyle w:val="ListParagraph"/>
        <w:numPr>
          <w:ilvl w:val="0"/>
          <w:numId w:val="19"/>
        </w:numPr>
        <w:spacing w:before="100" w:beforeAutospacing="1" w:after="100" w:afterAutospacing="1" w:line="384" w:lineRule="atLeast"/>
        <w:rPr>
          <w:rFonts w:eastAsia="Times New Roman" w:cstheme="minorHAnsi"/>
          <w:color w:val="000000" w:themeColor="text1"/>
        </w:rPr>
      </w:pPr>
      <w:r w:rsidRPr="00931FAC">
        <w:rPr>
          <w:rFonts w:eastAsia="Times New Roman" w:cstheme="minorHAnsi"/>
          <w:color w:val="000000" w:themeColor="text1"/>
        </w:rPr>
        <w:t>95</w:t>
      </w:r>
      <w:r w:rsidR="00D12E44">
        <w:rPr>
          <w:rFonts w:eastAsia="Times New Roman" w:cstheme="minorHAnsi"/>
          <w:color w:val="000000" w:themeColor="text1"/>
        </w:rPr>
        <w:t>°</w:t>
      </w:r>
      <w:r w:rsidRPr="00931FAC">
        <w:rPr>
          <w:rFonts w:eastAsia="Times New Roman" w:cstheme="minorHAnsi"/>
          <w:color w:val="000000" w:themeColor="text1"/>
        </w:rPr>
        <w:t>C for 2 minutes</w:t>
      </w:r>
    </w:p>
    <w:p w14:paraId="30315834" w14:textId="725FEC52" w:rsidR="009C1876" w:rsidRPr="00931FAC" w:rsidRDefault="009C1876" w:rsidP="009C1876">
      <w:pPr>
        <w:pStyle w:val="NormalWeb"/>
        <w:spacing w:line="384" w:lineRule="atLeast"/>
        <w:rPr>
          <w:rFonts w:asciiTheme="minorHAnsi" w:hAnsiTheme="minorHAnsi" w:cstheme="minorHAnsi"/>
          <w:color w:val="000000" w:themeColor="text1"/>
        </w:rPr>
      </w:pPr>
      <w:r w:rsidRPr="00931FAC">
        <w:rPr>
          <w:rStyle w:val="Strong"/>
          <w:rFonts w:asciiTheme="minorHAnsi" w:hAnsiTheme="minorHAnsi" w:cstheme="minorHAnsi"/>
          <w:color w:val="000000" w:themeColor="text1"/>
        </w:rPr>
        <w:t>Library Construction</w:t>
      </w:r>
      <w:r w:rsidR="00E74B8F" w:rsidRPr="00931FAC">
        <w:rPr>
          <w:rStyle w:val="Strong"/>
          <w:rFonts w:asciiTheme="minorHAnsi" w:hAnsiTheme="minorHAnsi" w:cstheme="minorHAnsi"/>
          <w:color w:val="000000" w:themeColor="text1"/>
        </w:rPr>
        <w:t xml:space="preserve"> for Sequencing</w:t>
      </w:r>
    </w:p>
    <w:p w14:paraId="701182A7" w14:textId="7E547545" w:rsidR="009C1876" w:rsidRPr="00931FAC" w:rsidRDefault="009C1876" w:rsidP="009C1876">
      <w:pPr>
        <w:pStyle w:val="NormalWeb"/>
        <w:spacing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50</w:t>
      </w:r>
      <w:r w:rsidR="006160EC"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of each 100</w:t>
      </w:r>
      <w:r w:rsidR="006160EC" w:rsidRPr="00931FAC">
        <w:rPr>
          <w:rFonts w:asciiTheme="minorHAnsi" w:hAnsiTheme="minorHAnsi" w:cstheme="minorHAnsi"/>
          <w:color w:val="000000" w:themeColor="text1"/>
        </w:rPr>
        <w:t xml:space="preserve">µl </w:t>
      </w:r>
      <w:r w:rsidRPr="00931FAC">
        <w:rPr>
          <w:rFonts w:asciiTheme="minorHAnsi" w:hAnsiTheme="minorHAnsi" w:cstheme="minorHAnsi"/>
          <w:color w:val="000000" w:themeColor="text1"/>
        </w:rPr>
        <w:t xml:space="preserve">sample was converted into RNA-Seq libraries for Illumina sequencing using the NEB </w:t>
      </w:r>
      <w:proofErr w:type="spellStart"/>
      <w:r w:rsidRPr="00931FAC">
        <w:rPr>
          <w:rFonts w:asciiTheme="minorHAnsi" w:hAnsiTheme="minorHAnsi" w:cstheme="minorHAnsi"/>
          <w:color w:val="000000" w:themeColor="text1"/>
        </w:rPr>
        <w:t>NEBNext</w:t>
      </w:r>
      <w:proofErr w:type="spellEnd"/>
      <w:r w:rsidRPr="00931FAC">
        <w:rPr>
          <w:rFonts w:asciiTheme="minorHAnsi" w:hAnsiTheme="minorHAnsi" w:cstheme="minorHAnsi"/>
          <w:color w:val="000000" w:themeColor="text1"/>
        </w:rPr>
        <w:t xml:space="preserve"> </w:t>
      </w:r>
      <w:proofErr w:type="spellStart"/>
      <w:r w:rsidRPr="00931FAC">
        <w:rPr>
          <w:rFonts w:asciiTheme="minorHAnsi" w:hAnsiTheme="minorHAnsi" w:cstheme="minorHAnsi"/>
          <w:color w:val="000000" w:themeColor="text1"/>
        </w:rPr>
        <w:t>UltraII</w:t>
      </w:r>
      <w:proofErr w:type="spellEnd"/>
      <w:r w:rsidRPr="00931FAC">
        <w:rPr>
          <w:rFonts w:asciiTheme="minorHAnsi" w:hAnsiTheme="minorHAnsi" w:cstheme="minorHAnsi"/>
          <w:color w:val="000000" w:themeColor="text1"/>
        </w:rPr>
        <w:t xml:space="preserve"> Directional RNA library Kit for Illumina (NEB#E7760S).</w:t>
      </w:r>
    </w:p>
    <w:p w14:paraId="6ACE309C" w14:textId="21B8FB18" w:rsidR="009C1876" w:rsidRPr="00931FAC" w:rsidRDefault="009C1876" w:rsidP="009C1876">
      <w:pPr>
        <w:pStyle w:val="NormalWeb"/>
        <w:spacing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t>To enrich for longer insert libraries the fragmentation time was reduced from 15 minutes to 10 minutes and the First strand synthesis time was extended at 42</w:t>
      </w:r>
      <w:r w:rsidR="00B9588C">
        <w:rPr>
          <w:rFonts w:asciiTheme="minorHAnsi" w:hAnsiTheme="minorHAnsi" w:cstheme="minorHAnsi"/>
          <w:color w:val="000000" w:themeColor="text1"/>
        </w:rPr>
        <w:t>°</w:t>
      </w:r>
      <w:r w:rsidRPr="00931FAC">
        <w:rPr>
          <w:rFonts w:asciiTheme="minorHAnsi" w:hAnsiTheme="minorHAnsi" w:cstheme="minorHAnsi"/>
          <w:color w:val="000000" w:themeColor="text1"/>
        </w:rPr>
        <w:t>C to 50 minutes per the long insert recommendations in the protocol.</w:t>
      </w:r>
    </w:p>
    <w:p w14:paraId="4386AD5B" w14:textId="0B60E32C" w:rsidR="009C1876" w:rsidRPr="00931FAC" w:rsidRDefault="009C1876" w:rsidP="007C1E17">
      <w:pPr>
        <w:pStyle w:val="NormalWeb"/>
        <w:spacing w:line="384" w:lineRule="atLeast"/>
        <w:rPr>
          <w:rFonts w:asciiTheme="minorHAnsi" w:hAnsiTheme="minorHAnsi" w:cstheme="minorHAnsi"/>
          <w:color w:val="000000" w:themeColor="text1"/>
        </w:rPr>
      </w:pPr>
      <w:r w:rsidRPr="00931FAC">
        <w:rPr>
          <w:rFonts w:asciiTheme="minorHAnsi" w:hAnsiTheme="minorHAnsi" w:cstheme="minorHAnsi"/>
          <w:color w:val="000000" w:themeColor="text1"/>
        </w:rPr>
        <w:lastRenderedPageBreak/>
        <w:t xml:space="preserve">No </w:t>
      </w:r>
      <w:proofErr w:type="spellStart"/>
      <w:r w:rsidRPr="00931FAC">
        <w:rPr>
          <w:rFonts w:asciiTheme="minorHAnsi" w:hAnsiTheme="minorHAnsi" w:cstheme="minorHAnsi"/>
          <w:color w:val="000000" w:themeColor="text1"/>
        </w:rPr>
        <w:t>Ribo</w:t>
      </w:r>
      <w:proofErr w:type="spellEnd"/>
      <w:r w:rsidRPr="00931FAC">
        <w:rPr>
          <w:rFonts w:asciiTheme="minorHAnsi" w:hAnsiTheme="minorHAnsi" w:cstheme="minorHAnsi"/>
          <w:color w:val="000000" w:themeColor="text1"/>
        </w:rPr>
        <w:t xml:space="preserve"> depletion or </w:t>
      </w:r>
      <w:proofErr w:type="spellStart"/>
      <w:r w:rsidRPr="00931FAC">
        <w:rPr>
          <w:rFonts w:asciiTheme="minorHAnsi" w:hAnsiTheme="minorHAnsi" w:cstheme="minorHAnsi"/>
          <w:color w:val="000000" w:themeColor="text1"/>
        </w:rPr>
        <w:t>PolyA</w:t>
      </w:r>
      <w:proofErr w:type="spellEnd"/>
      <w:r w:rsidRPr="00931FAC">
        <w:rPr>
          <w:rFonts w:asciiTheme="minorHAnsi" w:hAnsiTheme="minorHAnsi" w:cstheme="minorHAnsi"/>
          <w:color w:val="000000" w:themeColor="text1"/>
        </w:rPr>
        <w:t xml:space="preserve"> enrichment was performed as to provide the most unbiased assessment of all fragments in the library. The library was amplified for 16 cycles according to the manufacturers protocol. A directional library construction method was used to evaluate the single stranded nature of the mRNA. This is an important quality metric in the EMA and TGA disclosure documents as dsRNA (&gt;0.5%) can</w:t>
      </w:r>
      <w:r w:rsidRPr="00931FAC">
        <w:rPr>
          <w:rStyle w:val="apple-converted-space"/>
          <w:rFonts w:asciiTheme="minorHAnsi" w:hAnsiTheme="minorHAnsi" w:cstheme="minorHAnsi"/>
          <w:color w:val="000000" w:themeColor="text1"/>
        </w:rPr>
        <w:t> </w:t>
      </w:r>
      <w:hyperlink r:id="rId26" w:history="1">
        <w:r w:rsidRPr="00931FAC">
          <w:rPr>
            <w:rStyle w:val="Hyperlink"/>
            <w:rFonts w:asciiTheme="minorHAnsi" w:hAnsiTheme="minorHAnsi" w:cstheme="minorHAnsi"/>
            <w:color w:val="000000" w:themeColor="text1"/>
          </w:rPr>
          <w:t>induce an innate immune</w:t>
        </w:r>
        <w:r w:rsidRPr="00931FAC">
          <w:rPr>
            <w:rStyle w:val="apple-converted-space"/>
            <w:rFonts w:asciiTheme="minorHAnsi" w:hAnsiTheme="minorHAnsi" w:cstheme="minorHAnsi"/>
            <w:color w:val="000000" w:themeColor="text1"/>
            <w:u w:val="single"/>
          </w:rPr>
          <w:t> </w:t>
        </w:r>
      </w:hyperlink>
      <w:r w:rsidRPr="00931FAC">
        <w:rPr>
          <w:rFonts w:asciiTheme="minorHAnsi" w:hAnsiTheme="minorHAnsi" w:cstheme="minorHAnsi"/>
          <w:color w:val="000000" w:themeColor="text1"/>
        </w:rPr>
        <w:t>response. dsRNA content is often estimated using an ELISA. Directional DNA sequencing offers a more comprehensive method for its estimation and was previously measured and 99.99% in</w:t>
      </w:r>
      <w:r w:rsidRPr="00931FAC">
        <w:rPr>
          <w:rStyle w:val="apple-converted-space"/>
          <w:rFonts w:asciiTheme="minorHAnsi" w:hAnsiTheme="minorHAnsi" w:cstheme="minorHAnsi"/>
          <w:color w:val="000000" w:themeColor="text1"/>
        </w:rPr>
        <w:t> </w:t>
      </w:r>
      <w:proofErr w:type="spellStart"/>
      <w:r w:rsidRPr="00931FAC">
        <w:rPr>
          <w:rFonts w:asciiTheme="minorHAnsi" w:hAnsiTheme="minorHAnsi" w:cstheme="minorHAnsi"/>
          <w:color w:val="000000" w:themeColor="text1"/>
        </w:rPr>
        <w:fldChar w:fldCharType="begin"/>
      </w:r>
      <w:r w:rsidRPr="00931FAC">
        <w:rPr>
          <w:rFonts w:asciiTheme="minorHAnsi" w:hAnsiTheme="minorHAnsi" w:cstheme="minorHAnsi"/>
          <w:color w:val="000000" w:themeColor="text1"/>
        </w:rPr>
        <w:instrText xml:space="preserve"> HYPERLINK "https://github.com/NAalytics/Assemblies-of-putative-SARS-CoV2-spike-encoding-mRNA-sequences-for-vaccines-BNT-162b2-and-mRNA-1273/blob/main/README.md" </w:instrText>
      </w:r>
      <w:r w:rsidRPr="00931FAC">
        <w:rPr>
          <w:rFonts w:asciiTheme="minorHAnsi" w:hAnsiTheme="minorHAnsi" w:cstheme="minorHAnsi"/>
          <w:color w:val="000000" w:themeColor="text1"/>
        </w:rPr>
        <w:fldChar w:fldCharType="separate"/>
      </w:r>
      <w:r w:rsidRPr="00931FAC">
        <w:rPr>
          <w:rStyle w:val="Hyperlink"/>
          <w:rFonts w:asciiTheme="minorHAnsi" w:hAnsiTheme="minorHAnsi" w:cstheme="minorHAnsi"/>
          <w:color w:val="000000" w:themeColor="text1"/>
        </w:rPr>
        <w:t>Jeong</w:t>
      </w:r>
      <w:proofErr w:type="spellEnd"/>
      <w:r w:rsidRPr="00931FAC">
        <w:rPr>
          <w:rStyle w:val="Hyperlink"/>
          <w:rFonts w:asciiTheme="minorHAnsi" w:hAnsiTheme="minorHAnsi" w:cstheme="minorHAnsi"/>
          <w:color w:val="000000" w:themeColor="text1"/>
        </w:rPr>
        <w:t xml:space="preserve"> et al.</w:t>
      </w:r>
      <w:r w:rsidRPr="00931FAC">
        <w:rPr>
          <w:rFonts w:asciiTheme="minorHAnsi" w:hAnsiTheme="minorHAnsi" w:cstheme="minorHAnsi"/>
          <w:color w:val="000000" w:themeColor="text1"/>
        </w:rPr>
        <w:fldChar w:fldCharType="end"/>
      </w:r>
      <w:r w:rsidRPr="00931FAC">
        <w:rPr>
          <w:rStyle w:val="apple-converted-space"/>
          <w:rFonts w:asciiTheme="minorHAnsi" w:hAnsiTheme="minorHAnsi" w:cstheme="minorHAnsi"/>
          <w:color w:val="000000" w:themeColor="text1"/>
        </w:rPr>
        <w:t> </w:t>
      </w:r>
      <w:r w:rsidRPr="00931FAC">
        <w:rPr>
          <w:rFonts w:asciiTheme="minorHAnsi" w:hAnsiTheme="minorHAnsi" w:cstheme="minorHAnsi"/>
          <w:color w:val="000000" w:themeColor="text1"/>
        </w:rPr>
        <w:t>It is unclear how this may vary lot to lot or within the new manufacturing process for the newer bivalent vaccines.</w:t>
      </w:r>
    </w:p>
    <w:p w14:paraId="34DE2132" w14:textId="77777777" w:rsidR="00CF3244" w:rsidRPr="00CF3244" w:rsidRDefault="00CF3244" w:rsidP="00CF3244">
      <w:pPr>
        <w:spacing w:before="100" w:beforeAutospacing="1" w:after="100" w:afterAutospacing="1" w:line="384" w:lineRule="atLeast"/>
        <w:rPr>
          <w:rFonts w:eastAsia="Times New Roman" w:cstheme="minorHAnsi"/>
          <w:color w:val="000000" w:themeColor="text1"/>
        </w:rPr>
      </w:pPr>
      <w:r w:rsidRPr="00CF3244">
        <w:rPr>
          <w:rFonts w:eastAsia="Times New Roman" w:cstheme="minorHAnsi"/>
          <w:i/>
          <w:iCs/>
          <w:color w:val="000000" w:themeColor="text1"/>
        </w:rPr>
        <w:t>RNase A treatment of the Vaccines</w:t>
      </w:r>
    </w:p>
    <w:p w14:paraId="48AC58D3" w14:textId="26BC0626" w:rsidR="00CF3244" w:rsidRDefault="00CF3244" w:rsidP="00CF3244">
      <w:pPr>
        <w:spacing w:before="100" w:beforeAutospacing="1" w:after="100" w:afterAutospacing="1" w:line="384" w:lineRule="atLeast"/>
        <w:rPr>
          <w:rFonts w:eastAsia="Times New Roman" w:cstheme="minorHAnsi"/>
          <w:color w:val="000000" w:themeColor="text1"/>
        </w:rPr>
      </w:pPr>
      <w:r w:rsidRPr="00CF3244">
        <w:rPr>
          <w:rFonts w:eastAsia="Times New Roman" w:cstheme="minorHAnsi"/>
          <w:color w:val="000000" w:themeColor="text1"/>
        </w:rPr>
        <w:t xml:space="preserve">RNase A cleaves both </w:t>
      </w:r>
      <w:proofErr w:type="spellStart"/>
      <w:r w:rsidRPr="00CF3244">
        <w:rPr>
          <w:rFonts w:eastAsia="Times New Roman" w:cstheme="minorHAnsi"/>
          <w:color w:val="000000" w:themeColor="text1"/>
        </w:rPr>
        <w:t>uracils</w:t>
      </w:r>
      <w:proofErr w:type="spellEnd"/>
      <w:r w:rsidRPr="00CF3244">
        <w:rPr>
          <w:rFonts w:eastAsia="Times New Roman" w:cstheme="minorHAnsi"/>
          <w:color w:val="000000" w:themeColor="text1"/>
        </w:rPr>
        <w:t xml:space="preserve"> and cytosines. N1-methylpseudouridine is known to be </w:t>
      </w:r>
      <w:proofErr w:type="spellStart"/>
      <w:r w:rsidRPr="00CF3244">
        <w:rPr>
          <w:rFonts w:eastAsia="Times New Roman" w:cstheme="minorHAnsi"/>
          <w:color w:val="000000" w:themeColor="text1"/>
        </w:rPr>
        <w:fldChar w:fldCharType="begin"/>
      </w:r>
      <w:r w:rsidRPr="00CF3244">
        <w:rPr>
          <w:rFonts w:eastAsia="Times New Roman" w:cstheme="minorHAnsi"/>
          <w:color w:val="000000" w:themeColor="text1"/>
        </w:rPr>
        <w:instrText xml:space="preserve"> HYPERLINK "https://www.sciencedirect.com/science/article/abs/pii/S0168365915300948" </w:instrText>
      </w:r>
      <w:r w:rsidRPr="00CF3244">
        <w:rPr>
          <w:rFonts w:eastAsia="Times New Roman" w:cstheme="minorHAnsi"/>
          <w:color w:val="000000" w:themeColor="text1"/>
        </w:rPr>
        <w:fldChar w:fldCharType="separate"/>
      </w:r>
      <w:r w:rsidRPr="00CF3244">
        <w:rPr>
          <w:rFonts w:eastAsia="Times New Roman" w:cstheme="minorHAnsi"/>
          <w:color w:val="000000" w:themeColor="text1"/>
          <w:u w:val="single"/>
        </w:rPr>
        <w:t>RNAse</w:t>
      </w:r>
      <w:proofErr w:type="spellEnd"/>
      <w:r w:rsidRPr="00CF3244">
        <w:rPr>
          <w:rFonts w:eastAsia="Times New Roman" w:cstheme="minorHAnsi"/>
          <w:color w:val="000000" w:themeColor="text1"/>
          <w:u w:val="single"/>
        </w:rPr>
        <w:t>-</w:t>
      </w:r>
      <w:r w:rsidRPr="00CF3244">
        <w:rPr>
          <w:rFonts w:eastAsia="Times New Roman" w:cstheme="minorHAnsi"/>
          <w:color w:val="000000" w:themeColor="text1"/>
        </w:rPr>
        <w:fldChar w:fldCharType="end"/>
      </w:r>
      <w:hyperlink r:id="rId27" w:history="1">
        <w:r w:rsidRPr="00CF3244">
          <w:rPr>
            <w:rFonts w:eastAsia="Times New Roman" w:cstheme="minorHAnsi"/>
            <w:i/>
            <w:iCs/>
            <w:color w:val="000000" w:themeColor="text1"/>
            <w:u w:val="single"/>
          </w:rPr>
          <w:t>L</w:t>
        </w:r>
      </w:hyperlink>
      <w:hyperlink r:id="rId28" w:history="1">
        <w:r w:rsidRPr="00CF3244">
          <w:rPr>
            <w:rFonts w:eastAsia="Times New Roman" w:cstheme="minorHAnsi"/>
            <w:color w:val="000000" w:themeColor="text1"/>
          </w:rPr>
          <w:t> </w:t>
        </w:r>
        <w:r w:rsidRPr="00CF3244">
          <w:rPr>
            <w:rFonts w:eastAsia="Times New Roman" w:cstheme="minorHAnsi"/>
            <w:color w:val="000000" w:themeColor="text1"/>
            <w:u w:val="single"/>
          </w:rPr>
          <w:t>resistant</w:t>
        </w:r>
      </w:hyperlink>
      <w:r w:rsidRPr="00CF3244">
        <w:rPr>
          <w:rFonts w:eastAsia="Times New Roman" w:cstheme="minorHAnsi"/>
          <w:color w:val="000000" w:themeColor="text1"/>
        </w:rPr>
        <w:t> but RNase A will cleave cytosines which still exist in the mRNAs. This leaves predominantly DNA for sequencing. Vaccine mRNA that was previously sequenced and </w:t>
      </w:r>
      <w:hyperlink r:id="rId29" w:history="1">
        <w:r w:rsidRPr="00CF3244">
          <w:rPr>
            <w:rFonts w:eastAsia="Times New Roman" w:cstheme="minorHAnsi"/>
            <w:color w:val="000000" w:themeColor="text1"/>
            <w:u w:val="single"/>
          </w:rPr>
          <w:t>discussed here</w:t>
        </w:r>
      </w:hyperlink>
      <w:r w:rsidRPr="00CF3244">
        <w:rPr>
          <w:rFonts w:eastAsia="Times New Roman" w:cstheme="minorHAnsi"/>
          <w:color w:val="000000" w:themeColor="text1"/>
        </w:rPr>
        <w:t>, was treated at 37</w:t>
      </w:r>
      <w:r w:rsidR="007C1E17" w:rsidRPr="00931FAC">
        <w:rPr>
          <w:rFonts w:eastAsia="Times New Roman" w:cstheme="minorHAnsi"/>
          <w:color w:val="000000" w:themeColor="text1"/>
        </w:rPr>
        <w:t>°</w:t>
      </w:r>
      <w:r w:rsidRPr="00CF3244">
        <w:rPr>
          <w:rFonts w:eastAsia="Times New Roman" w:cstheme="minorHAnsi"/>
          <w:color w:val="000000" w:themeColor="text1"/>
        </w:rPr>
        <w:t xml:space="preserve">C for </w:t>
      </w:r>
      <w:r w:rsidR="00F748F0">
        <w:rPr>
          <w:rFonts w:eastAsia="Times New Roman" w:cstheme="minorHAnsi"/>
          <w:color w:val="000000" w:themeColor="text1"/>
        </w:rPr>
        <w:t>3</w:t>
      </w:r>
      <w:r w:rsidRPr="00CF3244">
        <w:rPr>
          <w:rFonts w:eastAsia="Times New Roman" w:cstheme="minorHAnsi"/>
          <w:color w:val="000000" w:themeColor="text1"/>
        </w:rPr>
        <w:t xml:space="preserve">0 minutes with </w:t>
      </w:r>
      <w:r w:rsidR="00F748F0">
        <w:rPr>
          <w:rFonts w:eastAsia="Times New Roman" w:cstheme="minorHAnsi"/>
          <w:color w:val="000000" w:themeColor="text1"/>
        </w:rPr>
        <w:t>10</w:t>
      </w:r>
      <w:r w:rsidR="006160EC" w:rsidRPr="00931FAC">
        <w:rPr>
          <w:rFonts w:eastAsia="Times New Roman" w:cstheme="minorHAnsi"/>
          <w:color w:val="000000" w:themeColor="text1"/>
        </w:rPr>
        <w:t xml:space="preserve">µl </w:t>
      </w:r>
      <w:r w:rsidRPr="00CF3244">
        <w:rPr>
          <w:rFonts w:eastAsia="Times New Roman" w:cstheme="minorHAnsi"/>
          <w:color w:val="000000" w:themeColor="text1"/>
        </w:rPr>
        <w:t>of 20 Units/</w:t>
      </w:r>
      <w:r w:rsidR="006C1AFC" w:rsidRPr="00931FAC">
        <w:rPr>
          <w:rFonts w:eastAsia="Times New Roman" w:cstheme="minorHAnsi"/>
          <w:color w:val="000000" w:themeColor="text1"/>
        </w:rPr>
        <w:t>µl</w:t>
      </w:r>
      <w:r w:rsidR="007C1E17" w:rsidRPr="00931FAC">
        <w:rPr>
          <w:rFonts w:eastAsia="Times New Roman" w:cstheme="minorHAnsi"/>
          <w:color w:val="000000" w:themeColor="text1"/>
        </w:rPr>
        <w:t xml:space="preserve"> </w:t>
      </w:r>
      <w:r w:rsidRPr="00CF3244">
        <w:rPr>
          <w:rFonts w:eastAsia="Times New Roman" w:cstheme="minorHAnsi"/>
          <w:color w:val="000000" w:themeColor="text1"/>
        </w:rPr>
        <w:t xml:space="preserve">Monarch RNase A from NEB. The RNase reaction was purified using 1.5X of </w:t>
      </w:r>
      <w:proofErr w:type="spellStart"/>
      <w:r w:rsidRPr="00CF3244">
        <w:rPr>
          <w:rFonts w:eastAsia="Times New Roman" w:cstheme="minorHAnsi"/>
          <w:color w:val="000000" w:themeColor="text1"/>
        </w:rPr>
        <w:t>SenSATIVAx</w:t>
      </w:r>
      <w:proofErr w:type="spellEnd"/>
      <w:r w:rsidRPr="00CF3244">
        <w:rPr>
          <w:rFonts w:eastAsia="Times New Roman" w:cstheme="minorHAnsi"/>
          <w:color w:val="000000" w:themeColor="text1"/>
        </w:rPr>
        <w:t xml:space="preserve"> (Medicinal Genomics #420001). Sample were eluted in 20</w:t>
      </w:r>
      <w:r w:rsidR="006C1AFC" w:rsidRPr="00931FAC">
        <w:rPr>
          <w:rFonts w:eastAsia="Times New Roman" w:cstheme="minorHAnsi"/>
          <w:color w:val="000000" w:themeColor="text1"/>
        </w:rPr>
        <w:t>µl</w:t>
      </w:r>
      <w:r w:rsidR="007C1E17" w:rsidRPr="00931FAC">
        <w:rPr>
          <w:rFonts w:eastAsia="Times New Roman" w:cstheme="minorHAnsi"/>
          <w:color w:val="000000" w:themeColor="text1"/>
        </w:rPr>
        <w:t xml:space="preserve"> </w:t>
      </w:r>
      <w:r w:rsidRPr="00CF3244">
        <w:rPr>
          <w:rFonts w:eastAsia="Times New Roman" w:cstheme="minorHAnsi"/>
          <w:color w:val="000000" w:themeColor="text1"/>
        </w:rPr>
        <w:t>ddH20 after DNA purification. 15</w:t>
      </w:r>
      <w:r w:rsidR="006C1AFC" w:rsidRPr="00931FAC">
        <w:rPr>
          <w:rFonts w:eastAsia="Times New Roman" w:cstheme="minorHAnsi"/>
          <w:color w:val="000000" w:themeColor="text1"/>
        </w:rPr>
        <w:t>µl</w:t>
      </w:r>
      <w:r w:rsidR="007C1E17" w:rsidRPr="00931FAC">
        <w:rPr>
          <w:rFonts w:eastAsia="Times New Roman" w:cstheme="minorHAnsi"/>
          <w:color w:val="000000" w:themeColor="text1"/>
        </w:rPr>
        <w:t xml:space="preserve"> </w:t>
      </w:r>
      <w:r w:rsidRPr="00CF3244">
        <w:rPr>
          <w:rFonts w:eastAsia="Times New Roman" w:cstheme="minorHAnsi"/>
          <w:color w:val="000000" w:themeColor="text1"/>
        </w:rPr>
        <w:t>was used for DNA sequencing</w:t>
      </w:r>
      <w:r w:rsidR="007C1E17" w:rsidRPr="00931FAC">
        <w:rPr>
          <w:rFonts w:eastAsia="Times New Roman" w:cstheme="minorHAnsi"/>
          <w:color w:val="000000" w:themeColor="text1"/>
        </w:rPr>
        <w:t>.</w:t>
      </w:r>
    </w:p>
    <w:p w14:paraId="28C26E3A" w14:textId="07DD2A05" w:rsidR="00CA05C6" w:rsidRDefault="00CA05C6" w:rsidP="00CF3244">
      <w:pPr>
        <w:spacing w:before="100" w:beforeAutospacing="1" w:after="100" w:afterAutospacing="1" w:line="384" w:lineRule="atLeast"/>
        <w:rPr>
          <w:rFonts w:eastAsia="Times New Roman" w:cstheme="minorHAnsi"/>
          <w:i/>
          <w:iCs/>
          <w:color w:val="000000" w:themeColor="text1"/>
        </w:rPr>
      </w:pPr>
      <w:r w:rsidRPr="00CA05C6">
        <w:rPr>
          <w:rFonts w:eastAsia="Times New Roman" w:cstheme="minorHAnsi"/>
          <w:i/>
          <w:iCs/>
          <w:color w:val="000000" w:themeColor="text1"/>
        </w:rPr>
        <w:t>DNase treatment of the vaccines</w:t>
      </w:r>
    </w:p>
    <w:p w14:paraId="4AA1B5F7" w14:textId="46C4B97B" w:rsidR="00CA05C6" w:rsidRPr="00CF3244" w:rsidRDefault="00CA05C6" w:rsidP="00CF3244">
      <w:pPr>
        <w:spacing w:before="100" w:beforeAutospacing="1" w:after="100" w:afterAutospacing="1" w:line="384" w:lineRule="atLeast"/>
        <w:rPr>
          <w:rFonts w:eastAsia="Times New Roman" w:cstheme="minorHAnsi"/>
          <w:color w:val="000000" w:themeColor="text1"/>
        </w:rPr>
      </w:pPr>
      <w:r>
        <w:rPr>
          <w:rFonts w:eastAsia="Times New Roman" w:cstheme="minorHAnsi"/>
          <w:color w:val="000000" w:themeColor="text1"/>
        </w:rPr>
        <w:t>50</w:t>
      </w:r>
      <w:r w:rsidRPr="00931FAC">
        <w:rPr>
          <w:rFonts w:eastAsia="Times New Roman" w:cstheme="minorHAnsi"/>
          <w:color w:val="000000" w:themeColor="text1"/>
        </w:rPr>
        <w:t>µl</w:t>
      </w:r>
      <w:r>
        <w:rPr>
          <w:rFonts w:eastAsia="Times New Roman" w:cstheme="minorHAnsi"/>
          <w:color w:val="000000" w:themeColor="text1"/>
        </w:rPr>
        <w:t xml:space="preserve"> of </w:t>
      </w:r>
      <w:r w:rsidR="00E74FEE">
        <w:rPr>
          <w:rFonts w:eastAsia="Times New Roman" w:cstheme="minorHAnsi"/>
          <w:color w:val="000000" w:themeColor="text1"/>
        </w:rPr>
        <w:t xml:space="preserve">CTAB </w:t>
      </w:r>
      <w:r>
        <w:rPr>
          <w:rFonts w:eastAsia="Times New Roman" w:cstheme="minorHAnsi"/>
          <w:color w:val="000000" w:themeColor="text1"/>
        </w:rPr>
        <w:t xml:space="preserve">purified vaccine was treated at </w:t>
      </w:r>
      <w:r w:rsidRPr="00CF3244">
        <w:rPr>
          <w:rFonts w:eastAsia="Times New Roman" w:cstheme="minorHAnsi"/>
          <w:color w:val="000000" w:themeColor="text1"/>
        </w:rPr>
        <w:t>37</w:t>
      </w:r>
      <w:r w:rsidRPr="00931FAC">
        <w:rPr>
          <w:rFonts w:eastAsia="Times New Roman" w:cstheme="minorHAnsi"/>
          <w:color w:val="000000" w:themeColor="text1"/>
        </w:rPr>
        <w:t>°</w:t>
      </w:r>
      <w:r w:rsidRPr="00CF3244">
        <w:rPr>
          <w:rFonts w:eastAsia="Times New Roman" w:cstheme="minorHAnsi"/>
          <w:color w:val="000000" w:themeColor="text1"/>
        </w:rPr>
        <w:t xml:space="preserve">C for </w:t>
      </w:r>
      <w:r w:rsidR="00E74FEE">
        <w:rPr>
          <w:rFonts w:eastAsia="Times New Roman" w:cstheme="minorHAnsi"/>
          <w:color w:val="000000" w:themeColor="text1"/>
        </w:rPr>
        <w:t>3</w:t>
      </w:r>
      <w:r w:rsidRPr="00CF3244">
        <w:rPr>
          <w:rFonts w:eastAsia="Times New Roman" w:cstheme="minorHAnsi"/>
          <w:color w:val="000000" w:themeColor="text1"/>
        </w:rPr>
        <w:t xml:space="preserve">0 minutes with </w:t>
      </w:r>
      <w:r w:rsidR="00E74FEE">
        <w:rPr>
          <w:rFonts w:eastAsia="Times New Roman" w:cstheme="minorHAnsi"/>
          <w:color w:val="000000" w:themeColor="text1"/>
        </w:rPr>
        <w:t>2</w:t>
      </w:r>
      <w:r w:rsidRPr="00931FAC">
        <w:rPr>
          <w:rFonts w:eastAsia="Times New Roman" w:cstheme="minorHAnsi"/>
          <w:color w:val="000000" w:themeColor="text1"/>
        </w:rPr>
        <w:t>µl</w:t>
      </w:r>
      <w:r>
        <w:rPr>
          <w:rFonts w:eastAsia="Times New Roman" w:cstheme="minorHAnsi"/>
          <w:color w:val="000000" w:themeColor="text1"/>
        </w:rPr>
        <w:t xml:space="preserve"> DNase I and </w:t>
      </w:r>
      <w:r w:rsidR="00E74FEE">
        <w:rPr>
          <w:rFonts w:eastAsia="Times New Roman" w:cstheme="minorHAnsi"/>
          <w:color w:val="000000" w:themeColor="text1"/>
        </w:rPr>
        <w:t>6</w:t>
      </w:r>
      <w:r w:rsidR="00517468">
        <w:rPr>
          <w:rFonts w:eastAsia="Times New Roman" w:cstheme="minorHAnsi"/>
          <w:color w:val="000000" w:themeColor="text1"/>
        </w:rPr>
        <w:t>µl</w:t>
      </w:r>
      <w:r>
        <w:rPr>
          <w:rFonts w:eastAsia="Times New Roman" w:cstheme="minorHAnsi"/>
          <w:color w:val="000000" w:themeColor="text1"/>
        </w:rPr>
        <w:t xml:space="preserve"> of </w:t>
      </w:r>
      <w:r w:rsidR="00E74FEE">
        <w:rPr>
          <w:rFonts w:eastAsia="Times New Roman" w:cstheme="minorHAnsi"/>
          <w:color w:val="000000" w:themeColor="text1"/>
        </w:rPr>
        <w:t xml:space="preserve">DNase I </w:t>
      </w:r>
      <w:r>
        <w:rPr>
          <w:rFonts w:eastAsia="Times New Roman" w:cstheme="minorHAnsi"/>
          <w:color w:val="000000" w:themeColor="text1"/>
        </w:rPr>
        <w:t>buffer (Grim reefer MGC#</w:t>
      </w:r>
      <w:r w:rsidR="00EF47BF">
        <w:rPr>
          <w:rFonts w:eastAsia="Times New Roman" w:cstheme="minorHAnsi"/>
          <w:color w:val="000000" w:themeColor="text1"/>
        </w:rPr>
        <w:t>420143</w:t>
      </w:r>
      <w:r>
        <w:rPr>
          <w:rFonts w:eastAsia="Times New Roman" w:cstheme="minorHAnsi"/>
          <w:color w:val="000000" w:themeColor="text1"/>
        </w:rPr>
        <w:t>)</w:t>
      </w:r>
      <w:r w:rsidR="00E74FEE">
        <w:rPr>
          <w:rFonts w:eastAsia="Times New Roman" w:cstheme="minorHAnsi"/>
          <w:color w:val="000000" w:themeColor="text1"/>
        </w:rPr>
        <w:t>. 2.5</w:t>
      </w:r>
      <w:r w:rsidR="00517468">
        <w:rPr>
          <w:rFonts w:eastAsia="Times New Roman" w:cstheme="minorHAnsi"/>
          <w:color w:val="000000" w:themeColor="text1"/>
        </w:rPr>
        <w:t>µl</w:t>
      </w:r>
      <w:r w:rsidR="00E74FEE">
        <w:rPr>
          <w:rFonts w:eastAsia="Times New Roman" w:cstheme="minorHAnsi"/>
          <w:color w:val="000000" w:themeColor="text1"/>
        </w:rPr>
        <w:t xml:space="preserve"> of </w:t>
      </w:r>
      <w:proofErr w:type="spellStart"/>
      <w:r w:rsidR="00E74FEE">
        <w:rPr>
          <w:rFonts w:eastAsia="Times New Roman" w:cstheme="minorHAnsi"/>
          <w:color w:val="000000" w:themeColor="text1"/>
        </w:rPr>
        <w:t>LiDs</w:t>
      </w:r>
      <w:proofErr w:type="spellEnd"/>
      <w:r w:rsidR="00E74FEE">
        <w:rPr>
          <w:rFonts w:eastAsia="Times New Roman" w:cstheme="minorHAnsi"/>
          <w:color w:val="000000" w:themeColor="text1"/>
        </w:rPr>
        <w:t xml:space="preserve"> Lysis buffer was added to stop the DNase reaction.</w:t>
      </w:r>
      <w:r w:rsidR="00F748F0">
        <w:rPr>
          <w:rFonts w:eastAsia="Times New Roman" w:cstheme="minorHAnsi"/>
          <w:color w:val="000000" w:themeColor="text1"/>
        </w:rPr>
        <w:t xml:space="preserve"> Reactions were purified using 60</w:t>
      </w:r>
      <w:r w:rsidR="00517468">
        <w:rPr>
          <w:rFonts w:eastAsia="Times New Roman" w:cstheme="minorHAnsi"/>
          <w:color w:val="000000" w:themeColor="text1"/>
        </w:rPr>
        <w:t>µl</w:t>
      </w:r>
      <w:r w:rsidR="00F748F0">
        <w:rPr>
          <w:rFonts w:eastAsia="Times New Roman" w:cstheme="minorHAnsi"/>
          <w:color w:val="000000" w:themeColor="text1"/>
        </w:rPr>
        <w:t xml:space="preserve"> 100% Isopropanol, 140</w:t>
      </w:r>
      <w:r w:rsidR="00517468">
        <w:rPr>
          <w:rFonts w:eastAsia="Times New Roman" w:cstheme="minorHAnsi"/>
          <w:color w:val="000000" w:themeColor="text1"/>
        </w:rPr>
        <w:t>µl</w:t>
      </w:r>
      <w:r w:rsidR="00F748F0">
        <w:rPr>
          <w:rFonts w:eastAsia="Times New Roman" w:cstheme="minorHAnsi"/>
          <w:color w:val="000000" w:themeColor="text1"/>
        </w:rPr>
        <w:t xml:space="preserve"> </w:t>
      </w:r>
      <w:proofErr w:type="spellStart"/>
      <w:r w:rsidR="00F748F0">
        <w:rPr>
          <w:rFonts w:eastAsia="Times New Roman" w:cstheme="minorHAnsi"/>
          <w:color w:val="000000" w:themeColor="text1"/>
        </w:rPr>
        <w:t>Ampure</w:t>
      </w:r>
      <w:proofErr w:type="spellEnd"/>
      <w:r w:rsidR="00F748F0">
        <w:rPr>
          <w:rFonts w:eastAsia="Times New Roman" w:cstheme="minorHAnsi"/>
          <w:color w:val="000000" w:themeColor="text1"/>
        </w:rPr>
        <w:t>, 15</w:t>
      </w:r>
      <w:r w:rsidR="00517468">
        <w:rPr>
          <w:rFonts w:eastAsia="Times New Roman" w:cstheme="minorHAnsi"/>
          <w:color w:val="000000" w:themeColor="text1"/>
        </w:rPr>
        <w:t>µl</w:t>
      </w:r>
      <w:r w:rsidR="00F748F0">
        <w:rPr>
          <w:rFonts w:eastAsia="Times New Roman" w:cstheme="minorHAnsi"/>
          <w:color w:val="000000" w:themeColor="text1"/>
        </w:rPr>
        <w:t xml:space="preserve"> MgCl2. Magnetic beads were tip mixed 10 times, left for 5 minutes to incubate, magnetically separated and then washed twice with 80% EtOH. </w:t>
      </w:r>
    </w:p>
    <w:p w14:paraId="16D87271" w14:textId="6033D8E9" w:rsidR="00CF3244" w:rsidRPr="00CF3244" w:rsidRDefault="00CF3244" w:rsidP="00CF3244">
      <w:pPr>
        <w:spacing w:before="100" w:beforeAutospacing="1" w:after="100" w:afterAutospacing="1" w:line="384" w:lineRule="atLeast"/>
        <w:rPr>
          <w:rFonts w:eastAsia="Times New Roman" w:cstheme="minorHAnsi"/>
          <w:color w:val="000000" w:themeColor="text1"/>
        </w:rPr>
      </w:pPr>
      <w:r w:rsidRPr="00CF3244">
        <w:rPr>
          <w:rFonts w:eastAsia="Times New Roman" w:cstheme="minorHAnsi"/>
          <w:i/>
          <w:iCs/>
          <w:color w:val="000000" w:themeColor="text1"/>
        </w:rPr>
        <w:t xml:space="preserve">Whole genome shotgun of </w:t>
      </w:r>
      <w:proofErr w:type="spellStart"/>
      <w:r w:rsidRPr="00CF3244">
        <w:rPr>
          <w:rFonts w:eastAsia="Times New Roman" w:cstheme="minorHAnsi"/>
          <w:i/>
          <w:iCs/>
          <w:color w:val="000000" w:themeColor="text1"/>
        </w:rPr>
        <w:t>RNase’d</w:t>
      </w:r>
      <w:proofErr w:type="spellEnd"/>
      <w:r w:rsidRPr="00CF3244">
        <w:rPr>
          <w:rFonts w:eastAsia="Times New Roman" w:cstheme="minorHAnsi"/>
          <w:i/>
          <w:iCs/>
          <w:color w:val="000000" w:themeColor="text1"/>
        </w:rPr>
        <w:t xml:space="preserve"> Vaccines.</w:t>
      </w:r>
    </w:p>
    <w:p w14:paraId="02D26D2D" w14:textId="109DA48B" w:rsidR="00862793" w:rsidRPr="007F1000" w:rsidRDefault="00CF3244" w:rsidP="00762AEA">
      <w:pPr>
        <w:spacing w:before="100" w:beforeAutospacing="1" w:after="100" w:afterAutospacing="1" w:line="384" w:lineRule="atLeast"/>
        <w:rPr>
          <w:rFonts w:eastAsia="Times New Roman" w:cstheme="minorHAnsi"/>
          <w:color w:val="000000" w:themeColor="text1"/>
        </w:rPr>
      </w:pPr>
      <w:r w:rsidRPr="00CF3244">
        <w:rPr>
          <w:rFonts w:eastAsia="Times New Roman" w:cstheme="minorHAnsi"/>
          <w:color w:val="000000" w:themeColor="text1"/>
        </w:rPr>
        <w:t>15</w:t>
      </w:r>
      <w:r w:rsidR="006C1AFC" w:rsidRPr="00931FAC">
        <w:rPr>
          <w:rFonts w:eastAsia="Times New Roman" w:cstheme="minorHAnsi"/>
          <w:color w:val="000000" w:themeColor="text1"/>
        </w:rPr>
        <w:t>µl</w:t>
      </w:r>
      <w:r w:rsidR="007C1E17" w:rsidRPr="00931FAC">
        <w:rPr>
          <w:rFonts w:eastAsia="Times New Roman" w:cstheme="minorHAnsi"/>
          <w:color w:val="000000" w:themeColor="text1"/>
        </w:rPr>
        <w:t xml:space="preserve"> </w:t>
      </w:r>
      <w:r w:rsidRPr="00CF3244">
        <w:rPr>
          <w:rFonts w:eastAsia="Times New Roman" w:cstheme="minorHAnsi"/>
          <w:color w:val="000000" w:themeColor="text1"/>
        </w:rPr>
        <w:t>of the DNA was converted into sequence ready libraries using Watchmakers Genomics </w:t>
      </w:r>
      <w:hyperlink r:id="rId30" w:history="1">
        <w:r w:rsidRPr="00CF3244">
          <w:rPr>
            <w:rFonts w:eastAsia="Times New Roman" w:cstheme="minorHAnsi"/>
            <w:color w:val="000000" w:themeColor="text1"/>
            <w:u w:val="single"/>
          </w:rPr>
          <w:t>WGS library construction kit</w:t>
        </w:r>
      </w:hyperlink>
      <w:r w:rsidRPr="00CF3244">
        <w:rPr>
          <w:rFonts w:eastAsia="Times New Roman" w:cstheme="minorHAnsi"/>
          <w:color w:val="000000" w:themeColor="text1"/>
        </w:rPr>
        <w:t>.</w:t>
      </w:r>
      <w:r w:rsidR="007F1000">
        <w:rPr>
          <w:rFonts w:eastAsia="Times New Roman" w:cstheme="minorHAnsi"/>
          <w:color w:val="000000" w:themeColor="text1"/>
        </w:rPr>
        <w:t xml:space="preserve"> This kit further fragments the DNA to smaller sizes making fragment length in the vaccines difficult to predict.</w:t>
      </w:r>
    </w:p>
    <w:p w14:paraId="37F27AFE" w14:textId="5DC5EEEE" w:rsidR="00862793" w:rsidRDefault="00517468" w:rsidP="00762AEA">
      <w:pPr>
        <w:spacing w:before="100" w:beforeAutospacing="1" w:after="100" w:afterAutospacing="1" w:line="384" w:lineRule="atLeast"/>
        <w:rPr>
          <w:rFonts w:eastAsia="Times New Roman" w:cstheme="minorHAnsi"/>
          <w:b/>
          <w:bCs/>
          <w:color w:val="000000" w:themeColor="text1"/>
        </w:rPr>
      </w:pPr>
      <w:r>
        <w:rPr>
          <w:rFonts w:eastAsia="Times New Roman" w:cstheme="minorHAnsi"/>
          <w:b/>
          <w:bCs/>
          <w:color w:val="000000" w:themeColor="text1"/>
        </w:rPr>
        <w:t>Qubit™ 3</w:t>
      </w:r>
      <w:r w:rsidR="00862793">
        <w:rPr>
          <w:rFonts w:eastAsia="Times New Roman" w:cstheme="minorHAnsi"/>
          <w:b/>
          <w:bCs/>
          <w:color w:val="000000" w:themeColor="text1"/>
        </w:rPr>
        <w:t xml:space="preserve"> Fluorometry</w:t>
      </w:r>
    </w:p>
    <w:p w14:paraId="09980D94" w14:textId="60213E9D" w:rsidR="007F1000" w:rsidRDefault="00517468" w:rsidP="00762AEA">
      <w:pPr>
        <w:spacing w:before="100" w:beforeAutospacing="1" w:after="100" w:afterAutospacing="1" w:line="384" w:lineRule="atLeast"/>
        <w:rPr>
          <w:rFonts w:eastAsia="Times New Roman" w:cstheme="minorHAnsi"/>
          <w:color w:val="000000" w:themeColor="text1"/>
        </w:rPr>
      </w:pPr>
      <w:r>
        <w:rPr>
          <w:rFonts w:eastAsia="Times New Roman" w:cstheme="minorHAnsi"/>
          <w:color w:val="000000" w:themeColor="text1"/>
        </w:rPr>
        <w:lastRenderedPageBreak/>
        <w:t>Qubit™ 3</w:t>
      </w:r>
      <w:r w:rsidR="00862793">
        <w:rPr>
          <w:rFonts w:eastAsia="Times New Roman" w:cstheme="minorHAnsi"/>
          <w:color w:val="000000" w:themeColor="text1"/>
        </w:rPr>
        <w:t xml:space="preserve"> fluorometry was performed using </w:t>
      </w:r>
      <w:proofErr w:type="spellStart"/>
      <w:r w:rsidR="00862793">
        <w:rPr>
          <w:rFonts w:eastAsia="Times New Roman" w:cstheme="minorHAnsi"/>
          <w:color w:val="000000" w:themeColor="text1"/>
        </w:rPr>
        <w:t>Biotum</w:t>
      </w:r>
      <w:proofErr w:type="spellEnd"/>
      <w:r w:rsidR="00862793">
        <w:rPr>
          <w:rFonts w:eastAsia="Times New Roman" w:cstheme="minorHAnsi"/>
          <w:color w:val="000000" w:themeColor="text1"/>
        </w:rPr>
        <w:t xml:space="preserve"> </w:t>
      </w:r>
      <w:proofErr w:type="spellStart"/>
      <w:r w:rsidR="00862793">
        <w:rPr>
          <w:rFonts w:eastAsia="Times New Roman" w:cstheme="minorHAnsi"/>
          <w:color w:val="000000" w:themeColor="text1"/>
        </w:rPr>
        <w:t>AccuBlue</w:t>
      </w:r>
      <w:proofErr w:type="spellEnd"/>
      <w:r w:rsidR="00862793">
        <w:rPr>
          <w:rFonts w:eastAsia="Times New Roman" w:cstheme="minorHAnsi"/>
          <w:color w:val="000000" w:themeColor="text1"/>
        </w:rPr>
        <w:t xml:space="preserve"> RNA Broad Range kit (#31073) and </w:t>
      </w:r>
      <w:proofErr w:type="spellStart"/>
      <w:r w:rsidR="00862793">
        <w:rPr>
          <w:rFonts w:eastAsia="Times New Roman" w:cstheme="minorHAnsi"/>
          <w:color w:val="000000" w:themeColor="text1"/>
        </w:rPr>
        <w:t>Biotum</w:t>
      </w:r>
      <w:proofErr w:type="spellEnd"/>
      <w:r w:rsidR="00862793">
        <w:rPr>
          <w:rFonts w:eastAsia="Times New Roman" w:cstheme="minorHAnsi"/>
          <w:color w:val="000000" w:themeColor="text1"/>
        </w:rPr>
        <w:t xml:space="preserve"> </w:t>
      </w:r>
      <w:proofErr w:type="spellStart"/>
      <w:r w:rsidR="00862793">
        <w:rPr>
          <w:rFonts w:eastAsia="Times New Roman" w:cstheme="minorHAnsi"/>
          <w:color w:val="000000" w:themeColor="text1"/>
        </w:rPr>
        <w:t>AccuGreen</w:t>
      </w:r>
      <w:proofErr w:type="spellEnd"/>
      <w:r w:rsidR="00862793">
        <w:rPr>
          <w:rFonts w:eastAsia="Times New Roman" w:cstheme="minorHAnsi"/>
          <w:color w:val="000000" w:themeColor="text1"/>
        </w:rPr>
        <w:t xml:space="preserve"> High Sensitivity </w:t>
      </w:r>
      <w:proofErr w:type="gramStart"/>
      <w:r w:rsidR="00862793">
        <w:rPr>
          <w:rFonts w:eastAsia="Times New Roman" w:cstheme="minorHAnsi"/>
          <w:color w:val="000000" w:themeColor="text1"/>
        </w:rPr>
        <w:t>dsDNA</w:t>
      </w:r>
      <w:proofErr w:type="gramEnd"/>
      <w:r w:rsidR="00862793">
        <w:rPr>
          <w:rFonts w:eastAsia="Times New Roman" w:cstheme="minorHAnsi"/>
          <w:color w:val="000000" w:themeColor="text1"/>
        </w:rPr>
        <w:t xml:space="preserve"> Quantitation Kit (#31066)</w:t>
      </w:r>
      <w:r w:rsidR="008256EB">
        <w:rPr>
          <w:rFonts w:eastAsia="Times New Roman" w:cstheme="minorHAnsi"/>
          <w:color w:val="000000" w:themeColor="text1"/>
        </w:rPr>
        <w:t xml:space="preserve"> according to the manufacturers instructions. </w:t>
      </w:r>
    </w:p>
    <w:p w14:paraId="766BEF1D" w14:textId="7860AB73" w:rsidR="008B4E9B" w:rsidRDefault="008B4E9B" w:rsidP="00762AEA">
      <w:pPr>
        <w:spacing w:before="100" w:beforeAutospacing="1" w:after="100" w:afterAutospacing="1" w:line="384" w:lineRule="atLeast"/>
        <w:rPr>
          <w:rFonts w:eastAsia="Times New Roman" w:cstheme="minorHAnsi"/>
          <w:b/>
          <w:bCs/>
          <w:color w:val="000000" w:themeColor="text1"/>
        </w:rPr>
      </w:pPr>
      <w:proofErr w:type="gramStart"/>
      <w:r w:rsidRPr="008B4E9B">
        <w:rPr>
          <w:rFonts w:eastAsia="Times New Roman" w:cstheme="minorHAnsi"/>
          <w:b/>
          <w:bCs/>
          <w:color w:val="000000" w:themeColor="text1"/>
        </w:rPr>
        <w:t>E.coli</w:t>
      </w:r>
      <w:proofErr w:type="gramEnd"/>
      <w:r w:rsidRPr="008B4E9B">
        <w:rPr>
          <w:rFonts w:eastAsia="Times New Roman" w:cstheme="minorHAnsi"/>
          <w:b/>
          <w:bCs/>
          <w:color w:val="000000" w:themeColor="text1"/>
        </w:rPr>
        <w:t xml:space="preserve"> qPCR</w:t>
      </w:r>
    </w:p>
    <w:p w14:paraId="2F9E4F24" w14:textId="23387C76" w:rsidR="008B4E9B" w:rsidRPr="008B4E9B" w:rsidRDefault="008B4E9B" w:rsidP="00762AEA">
      <w:pPr>
        <w:spacing w:before="100" w:beforeAutospacing="1" w:after="100" w:afterAutospacing="1" w:line="384" w:lineRule="atLeast"/>
        <w:rPr>
          <w:rFonts w:eastAsia="Times New Roman" w:cstheme="minorHAnsi"/>
          <w:color w:val="000000" w:themeColor="text1"/>
        </w:rPr>
      </w:pPr>
      <w:r>
        <w:rPr>
          <w:rFonts w:eastAsia="Times New Roman" w:cstheme="minorHAnsi"/>
          <w:color w:val="000000" w:themeColor="text1"/>
        </w:rPr>
        <w:t xml:space="preserve">Medicinal Genomics </w:t>
      </w:r>
      <w:proofErr w:type="spellStart"/>
      <w:r>
        <w:rPr>
          <w:rFonts w:eastAsia="Times New Roman" w:cstheme="minorHAnsi"/>
          <w:color w:val="000000" w:themeColor="text1"/>
        </w:rPr>
        <w:t>PathoSEEK</w:t>
      </w:r>
      <w:proofErr w:type="spellEnd"/>
      <w:r>
        <w:rPr>
          <w:rFonts w:eastAsia="Times New Roman" w:cstheme="minorHAnsi"/>
          <w:color w:val="000000" w:themeColor="text1"/>
        </w:rPr>
        <w:t xml:space="preserve">™ </w:t>
      </w:r>
      <w:proofErr w:type="gramStart"/>
      <w:r>
        <w:rPr>
          <w:rFonts w:eastAsia="Times New Roman" w:cstheme="minorHAnsi"/>
          <w:color w:val="000000" w:themeColor="text1"/>
        </w:rPr>
        <w:t>E.coli</w:t>
      </w:r>
      <w:proofErr w:type="gramEnd"/>
      <w:r>
        <w:rPr>
          <w:rFonts w:eastAsia="Times New Roman" w:cstheme="minorHAnsi"/>
          <w:color w:val="000000" w:themeColor="text1"/>
        </w:rPr>
        <w:t xml:space="preserve"> Detection assay (#420102) was utilized according to the </w:t>
      </w:r>
      <w:proofErr w:type="spellStart"/>
      <w:r>
        <w:rPr>
          <w:rFonts w:eastAsia="Times New Roman" w:cstheme="minorHAnsi"/>
          <w:color w:val="000000" w:themeColor="text1"/>
        </w:rPr>
        <w:t>manufacturers</w:t>
      </w:r>
      <w:proofErr w:type="spellEnd"/>
      <w:r>
        <w:rPr>
          <w:rFonts w:eastAsia="Times New Roman" w:cstheme="minorHAnsi"/>
          <w:color w:val="000000" w:themeColor="text1"/>
        </w:rPr>
        <w:t xml:space="preserve"> instructions.</w:t>
      </w:r>
    </w:p>
    <w:p w14:paraId="7B980897" w14:textId="3EB55A48" w:rsidR="00762AEA" w:rsidRPr="00762AEA" w:rsidRDefault="00095CCE" w:rsidP="00762AEA">
      <w:pPr>
        <w:spacing w:before="100" w:beforeAutospacing="1" w:after="100" w:afterAutospacing="1" w:line="384" w:lineRule="atLeast"/>
        <w:rPr>
          <w:rFonts w:eastAsia="Times New Roman" w:cstheme="minorHAnsi"/>
          <w:color w:val="000000" w:themeColor="text1"/>
        </w:rPr>
      </w:pPr>
      <w:r w:rsidRPr="00931FAC">
        <w:rPr>
          <w:rFonts w:eastAsia="Times New Roman" w:cstheme="minorHAnsi"/>
          <w:b/>
          <w:bCs/>
          <w:color w:val="000000" w:themeColor="text1"/>
        </w:rPr>
        <w:t xml:space="preserve">qPCR and RT-qPCR </w:t>
      </w:r>
      <w:r w:rsidR="00762AEA" w:rsidRPr="00762AEA">
        <w:rPr>
          <w:rFonts w:eastAsia="Times New Roman" w:cstheme="minorHAnsi"/>
          <w:b/>
          <w:bCs/>
          <w:color w:val="000000" w:themeColor="text1"/>
        </w:rPr>
        <w:t>Spike Assay</w:t>
      </w:r>
    </w:p>
    <w:p w14:paraId="128E7953" w14:textId="77777777" w:rsidR="00762AEA" w:rsidRPr="00762AEA" w:rsidRDefault="00762AEA" w:rsidP="00762AEA">
      <w:pPr>
        <w:numPr>
          <w:ilvl w:val="0"/>
          <w:numId w:val="11"/>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MedGen-Moderna_Pfizer_Janssen_Vax-Spike_Forward</w:t>
      </w:r>
      <w:proofErr w:type="spellEnd"/>
    </w:p>
    <w:p w14:paraId="7ED1315A" w14:textId="77777777" w:rsidR="00762AEA" w:rsidRPr="00762AEA" w:rsidRDefault="00762AEA" w:rsidP="00762AEA">
      <w:pPr>
        <w:numPr>
          <w:ilvl w:val="0"/>
          <w:numId w:val="11"/>
        </w:numPr>
        <w:spacing w:line="384" w:lineRule="atLeast"/>
        <w:rPr>
          <w:rFonts w:eastAsia="Times New Roman" w:cstheme="minorHAnsi"/>
          <w:color w:val="000000" w:themeColor="text1"/>
        </w:rPr>
      </w:pPr>
      <w:r w:rsidRPr="00762AEA">
        <w:rPr>
          <w:rFonts w:eastAsia="Times New Roman" w:cstheme="minorHAnsi"/>
          <w:color w:val="000000" w:themeColor="text1"/>
        </w:rPr>
        <w:t>&gt;AGATGGCCTACCGGTTCA</w:t>
      </w:r>
    </w:p>
    <w:p w14:paraId="3A5F3F7C" w14:textId="77777777" w:rsidR="00762AEA" w:rsidRPr="00762AEA" w:rsidRDefault="00762AEA" w:rsidP="00762AEA">
      <w:pPr>
        <w:numPr>
          <w:ilvl w:val="0"/>
          <w:numId w:val="11"/>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MedGen-Moderna_Pfizer_Janssen_Vax-Spike_Reverse</w:t>
      </w:r>
      <w:proofErr w:type="spellEnd"/>
    </w:p>
    <w:p w14:paraId="73134033" w14:textId="77777777" w:rsidR="00762AEA" w:rsidRPr="00762AEA" w:rsidRDefault="00762AEA" w:rsidP="00762AEA">
      <w:pPr>
        <w:numPr>
          <w:ilvl w:val="0"/>
          <w:numId w:val="11"/>
        </w:numPr>
        <w:spacing w:line="384" w:lineRule="atLeast"/>
        <w:rPr>
          <w:rFonts w:eastAsia="Times New Roman" w:cstheme="minorHAnsi"/>
          <w:color w:val="000000" w:themeColor="text1"/>
        </w:rPr>
      </w:pPr>
      <w:r w:rsidRPr="00762AEA">
        <w:rPr>
          <w:rFonts w:eastAsia="Times New Roman" w:cstheme="minorHAnsi"/>
          <w:color w:val="000000" w:themeColor="text1"/>
        </w:rPr>
        <w:t>&gt;TCAGGCTGTCCTGGATCTT</w:t>
      </w:r>
    </w:p>
    <w:p w14:paraId="4492E1A8" w14:textId="77777777" w:rsidR="00762AEA" w:rsidRPr="00762AEA" w:rsidRDefault="00762AEA" w:rsidP="00762AEA">
      <w:pPr>
        <w:numPr>
          <w:ilvl w:val="0"/>
          <w:numId w:val="11"/>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MedGen-Moderna_Pfizer_Janssen_Vax-Spike_Probe</w:t>
      </w:r>
      <w:proofErr w:type="spellEnd"/>
    </w:p>
    <w:p w14:paraId="51E7D10F" w14:textId="77777777" w:rsidR="00762AEA" w:rsidRPr="00762AEA" w:rsidRDefault="00762AEA" w:rsidP="00762AEA">
      <w:pPr>
        <w:numPr>
          <w:ilvl w:val="0"/>
          <w:numId w:val="11"/>
        </w:numPr>
        <w:spacing w:line="384" w:lineRule="atLeast"/>
        <w:rPr>
          <w:rFonts w:eastAsia="Times New Roman" w:cstheme="minorHAnsi"/>
          <w:color w:val="000000" w:themeColor="text1"/>
        </w:rPr>
      </w:pPr>
      <w:r w:rsidRPr="00762AEA">
        <w:rPr>
          <w:rFonts w:eastAsia="Times New Roman" w:cstheme="minorHAnsi"/>
          <w:color w:val="000000" w:themeColor="text1"/>
        </w:rPr>
        <w:t>&gt;/56-FAM/CGAGAACCA/ZEN/GAAGCTGATCGCCAA/3IABkFQ/</w:t>
      </w:r>
    </w:p>
    <w:p w14:paraId="454BFCEC" w14:textId="09CA3C30" w:rsidR="00762AEA" w:rsidRPr="00762AEA" w:rsidRDefault="00095CCE" w:rsidP="00762AEA">
      <w:pPr>
        <w:spacing w:before="100" w:beforeAutospacing="1" w:after="100" w:afterAutospacing="1" w:line="384" w:lineRule="atLeast"/>
        <w:rPr>
          <w:rFonts w:eastAsia="Times New Roman" w:cstheme="minorHAnsi"/>
          <w:color w:val="000000" w:themeColor="text1"/>
        </w:rPr>
      </w:pPr>
      <w:r w:rsidRPr="00931FAC">
        <w:rPr>
          <w:rFonts w:eastAsia="Times New Roman" w:cstheme="minorHAnsi"/>
          <w:b/>
          <w:bCs/>
          <w:color w:val="000000" w:themeColor="text1"/>
        </w:rPr>
        <w:t xml:space="preserve">qPCR and RT-qPCR </w:t>
      </w:r>
      <w:r w:rsidR="00762AEA" w:rsidRPr="00762AEA">
        <w:rPr>
          <w:rFonts w:eastAsia="Times New Roman" w:cstheme="minorHAnsi"/>
          <w:b/>
          <w:bCs/>
          <w:color w:val="000000" w:themeColor="text1"/>
        </w:rPr>
        <w:t>Vector Origin Assay</w:t>
      </w:r>
    </w:p>
    <w:p w14:paraId="0F32C6B9" w14:textId="77777777" w:rsidR="00762AEA" w:rsidRPr="00762AEA" w:rsidRDefault="00762AEA" w:rsidP="00762AEA">
      <w:pPr>
        <w:numPr>
          <w:ilvl w:val="0"/>
          <w:numId w:val="12"/>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MedGen_Vax-vector_Ori_Forward</w:t>
      </w:r>
      <w:proofErr w:type="spellEnd"/>
    </w:p>
    <w:p w14:paraId="29FE6AA5" w14:textId="77777777" w:rsidR="00762AEA" w:rsidRPr="00762AEA" w:rsidRDefault="00762AEA" w:rsidP="00762AEA">
      <w:pPr>
        <w:numPr>
          <w:ilvl w:val="0"/>
          <w:numId w:val="12"/>
        </w:numPr>
        <w:spacing w:line="384" w:lineRule="atLeast"/>
        <w:rPr>
          <w:rFonts w:eastAsia="Times New Roman" w:cstheme="minorHAnsi"/>
          <w:color w:val="000000" w:themeColor="text1"/>
        </w:rPr>
      </w:pPr>
      <w:r w:rsidRPr="00762AEA">
        <w:rPr>
          <w:rFonts w:eastAsia="Times New Roman" w:cstheme="minorHAnsi"/>
          <w:color w:val="000000" w:themeColor="text1"/>
        </w:rPr>
        <w:t>&gt;CTACATACCTCGCTCTGCTAATC</w:t>
      </w:r>
    </w:p>
    <w:p w14:paraId="204E01B4" w14:textId="77777777" w:rsidR="00762AEA" w:rsidRPr="00762AEA" w:rsidRDefault="00762AEA" w:rsidP="00762AEA">
      <w:pPr>
        <w:numPr>
          <w:ilvl w:val="0"/>
          <w:numId w:val="12"/>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MedGen_Vax-vector_Ori_Reverse</w:t>
      </w:r>
      <w:proofErr w:type="spellEnd"/>
    </w:p>
    <w:p w14:paraId="6BA40DFC" w14:textId="77777777" w:rsidR="00762AEA" w:rsidRPr="00762AEA" w:rsidRDefault="00762AEA" w:rsidP="00762AEA">
      <w:pPr>
        <w:numPr>
          <w:ilvl w:val="0"/>
          <w:numId w:val="12"/>
        </w:numPr>
        <w:spacing w:line="384" w:lineRule="atLeast"/>
        <w:rPr>
          <w:rFonts w:eastAsia="Times New Roman" w:cstheme="minorHAnsi"/>
          <w:color w:val="000000" w:themeColor="text1"/>
        </w:rPr>
      </w:pPr>
      <w:r w:rsidRPr="00762AEA">
        <w:rPr>
          <w:rFonts w:eastAsia="Times New Roman" w:cstheme="minorHAnsi"/>
          <w:color w:val="000000" w:themeColor="text1"/>
        </w:rPr>
        <w:t>GCGCCTTATCCGGTAACTATC</w:t>
      </w:r>
    </w:p>
    <w:p w14:paraId="0FB97436" w14:textId="77777777" w:rsidR="00762AEA" w:rsidRPr="00762AEA" w:rsidRDefault="00762AEA" w:rsidP="00762AEA">
      <w:pPr>
        <w:numPr>
          <w:ilvl w:val="0"/>
          <w:numId w:val="12"/>
        </w:numPr>
        <w:spacing w:line="384" w:lineRule="atLeast"/>
        <w:rPr>
          <w:rFonts w:eastAsia="Times New Roman" w:cstheme="minorHAnsi"/>
          <w:color w:val="000000" w:themeColor="text1"/>
        </w:rPr>
      </w:pPr>
      <w:proofErr w:type="spellStart"/>
      <w:r w:rsidRPr="00762AEA">
        <w:rPr>
          <w:rFonts w:eastAsia="Times New Roman" w:cstheme="minorHAnsi"/>
          <w:color w:val="000000" w:themeColor="text1"/>
        </w:rPr>
        <w:t>MedGen_Vax-vector_Ori_Probe</w:t>
      </w:r>
      <w:proofErr w:type="spellEnd"/>
    </w:p>
    <w:p w14:paraId="58ABF23D" w14:textId="77777777" w:rsidR="00762AEA" w:rsidRPr="00762AEA" w:rsidRDefault="00762AEA" w:rsidP="00762AEA">
      <w:pPr>
        <w:numPr>
          <w:ilvl w:val="0"/>
          <w:numId w:val="12"/>
        </w:numPr>
        <w:spacing w:line="384" w:lineRule="atLeast"/>
        <w:rPr>
          <w:rFonts w:eastAsia="Times New Roman" w:cstheme="minorHAnsi"/>
          <w:color w:val="000000" w:themeColor="text1"/>
        </w:rPr>
      </w:pPr>
      <w:r w:rsidRPr="00762AEA">
        <w:rPr>
          <w:rFonts w:eastAsia="Times New Roman" w:cstheme="minorHAnsi"/>
          <w:color w:val="000000" w:themeColor="text1"/>
        </w:rPr>
        <w:t>/5HEX/AAGACACGA/ZEN/CTTATCGCCACTGGC/3IABkFQ/</w:t>
      </w:r>
    </w:p>
    <w:p w14:paraId="5778F7F5"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Elute primer to 100uM according to IDT instructions.</w:t>
      </w:r>
    </w:p>
    <w:p w14:paraId="56CD5E20"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b/>
          <w:bCs/>
          <w:color w:val="000000" w:themeColor="text1"/>
        </w:rPr>
        <w:t>Make 50X primer-probe mix.</w:t>
      </w:r>
    </w:p>
    <w:p w14:paraId="1FA0CF96" w14:textId="48680468" w:rsidR="00762AEA" w:rsidRPr="00762AEA" w:rsidRDefault="00762AEA" w:rsidP="00762AEA">
      <w:pPr>
        <w:numPr>
          <w:ilvl w:val="0"/>
          <w:numId w:val="13"/>
        </w:numPr>
        <w:spacing w:line="384" w:lineRule="atLeast"/>
        <w:rPr>
          <w:rFonts w:eastAsia="Times New Roman" w:cstheme="minorHAnsi"/>
          <w:color w:val="000000" w:themeColor="text1"/>
        </w:rPr>
      </w:pPr>
      <w:r w:rsidRPr="00762AEA">
        <w:rPr>
          <w:rFonts w:eastAsia="Times New Roman" w:cstheme="minorHAnsi"/>
          <w:color w:val="000000" w:themeColor="text1"/>
        </w:rPr>
        <w:t>25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100uM Forward Primer</w:t>
      </w:r>
    </w:p>
    <w:p w14:paraId="77487EC9" w14:textId="4C19A461" w:rsidR="00762AEA" w:rsidRPr="00762AEA" w:rsidRDefault="00762AEA" w:rsidP="00762AEA">
      <w:pPr>
        <w:numPr>
          <w:ilvl w:val="0"/>
          <w:numId w:val="13"/>
        </w:numPr>
        <w:spacing w:line="384" w:lineRule="atLeast"/>
        <w:rPr>
          <w:rFonts w:eastAsia="Times New Roman" w:cstheme="minorHAnsi"/>
          <w:color w:val="000000" w:themeColor="text1"/>
        </w:rPr>
      </w:pPr>
      <w:r w:rsidRPr="00762AEA">
        <w:rPr>
          <w:rFonts w:eastAsia="Times New Roman" w:cstheme="minorHAnsi"/>
          <w:color w:val="000000" w:themeColor="text1"/>
        </w:rPr>
        <w:t>25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100uM Reverse Primer</w:t>
      </w:r>
    </w:p>
    <w:p w14:paraId="3334E84C" w14:textId="0DE7D795" w:rsidR="00762AEA" w:rsidRPr="00762AEA" w:rsidRDefault="00762AEA" w:rsidP="00762AEA">
      <w:pPr>
        <w:numPr>
          <w:ilvl w:val="0"/>
          <w:numId w:val="13"/>
        </w:numPr>
        <w:spacing w:line="384" w:lineRule="atLeast"/>
        <w:rPr>
          <w:rFonts w:eastAsia="Times New Roman" w:cstheme="minorHAnsi"/>
          <w:color w:val="000000" w:themeColor="text1"/>
        </w:rPr>
      </w:pPr>
      <w:r w:rsidRPr="00762AEA">
        <w:rPr>
          <w:rFonts w:eastAsia="Times New Roman" w:cstheme="minorHAnsi"/>
          <w:color w:val="000000" w:themeColor="text1"/>
        </w:rPr>
        <w:t>12.5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100uM Probe</w:t>
      </w:r>
    </w:p>
    <w:p w14:paraId="0FC06814" w14:textId="25B07CBE" w:rsidR="00762AEA" w:rsidRPr="00762AEA" w:rsidRDefault="00762AEA" w:rsidP="00762AEA">
      <w:pPr>
        <w:numPr>
          <w:ilvl w:val="0"/>
          <w:numId w:val="13"/>
        </w:numPr>
        <w:spacing w:line="384" w:lineRule="atLeast"/>
        <w:rPr>
          <w:rFonts w:eastAsia="Times New Roman" w:cstheme="minorHAnsi"/>
          <w:color w:val="000000" w:themeColor="text1"/>
        </w:rPr>
      </w:pPr>
      <w:r w:rsidRPr="00762AEA">
        <w:rPr>
          <w:rFonts w:eastAsia="Times New Roman" w:cstheme="minorHAnsi"/>
          <w:color w:val="000000" w:themeColor="text1"/>
        </w:rPr>
        <w:t>37.5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nuclease free ddH20. </w:t>
      </w:r>
    </w:p>
    <w:p w14:paraId="63659125" w14:textId="63BFD2F8"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lastRenderedPageBreak/>
        <w:t>Use 15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of this mixture in the </w:t>
      </w:r>
      <w:r w:rsidRPr="00762AEA">
        <w:rPr>
          <w:rFonts w:eastAsia="Times New Roman" w:cstheme="minorHAnsi"/>
          <w:b/>
          <w:bCs/>
          <w:color w:val="000000" w:themeColor="text1"/>
        </w:rPr>
        <w:t>qPCR master mix</w:t>
      </w:r>
      <w:r w:rsidRPr="00762AEA">
        <w:rPr>
          <w:rFonts w:eastAsia="Times New Roman" w:cstheme="minorHAnsi"/>
          <w:color w:val="000000" w:themeColor="text1"/>
        </w:rPr>
        <w:t> setup seen below. (0.5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primer/probe per reaction)</w:t>
      </w:r>
    </w:p>
    <w:p w14:paraId="4A7E1607" w14:textId="078A6EF5"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Use 10</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of this mixture in the </w:t>
      </w:r>
      <w:r w:rsidRPr="00762AEA">
        <w:rPr>
          <w:rFonts w:eastAsia="Times New Roman" w:cstheme="minorHAnsi"/>
          <w:b/>
          <w:bCs/>
          <w:color w:val="000000" w:themeColor="text1"/>
        </w:rPr>
        <w:t>RT-qPCR master mix</w:t>
      </w:r>
      <w:r w:rsidRPr="00762AEA">
        <w:rPr>
          <w:rFonts w:eastAsia="Times New Roman" w:cstheme="minorHAnsi"/>
          <w:color w:val="000000" w:themeColor="text1"/>
        </w:rPr>
        <w:t> setup seen below.</w:t>
      </w:r>
    </w:p>
    <w:p w14:paraId="621FDF5C"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b/>
          <w:bCs/>
          <w:color w:val="000000" w:themeColor="text1"/>
        </w:rPr>
        <w:t>Medicinal Genomics Master Mix kits used</w:t>
      </w:r>
    </w:p>
    <w:p w14:paraId="7BC8BDEF" w14:textId="77777777" w:rsidR="00762AEA" w:rsidRPr="00762AEA" w:rsidRDefault="00762AEA" w:rsidP="00762AEA">
      <w:pPr>
        <w:numPr>
          <w:ilvl w:val="0"/>
          <w:numId w:val="14"/>
        </w:numPr>
        <w:spacing w:line="384" w:lineRule="atLeast"/>
        <w:rPr>
          <w:rFonts w:eastAsia="Times New Roman" w:cstheme="minorHAnsi"/>
          <w:color w:val="000000" w:themeColor="text1"/>
        </w:rPr>
      </w:pPr>
      <w:r w:rsidRPr="00762AEA">
        <w:rPr>
          <w:rFonts w:eastAsia="Times New Roman" w:cstheme="minorHAnsi"/>
          <w:color w:val="000000" w:themeColor="text1"/>
        </w:rPr>
        <w:t>https://store.medicinalgenomics.com/qPCR-Master-Kit-v3-200-rxns</w:t>
      </w:r>
    </w:p>
    <w:p w14:paraId="5F2B8125" w14:textId="77777777" w:rsidR="00762AEA" w:rsidRPr="00762AEA" w:rsidRDefault="00762AEA" w:rsidP="00762AEA">
      <w:pPr>
        <w:numPr>
          <w:ilvl w:val="0"/>
          <w:numId w:val="14"/>
        </w:numPr>
        <w:spacing w:line="384" w:lineRule="atLeast"/>
        <w:rPr>
          <w:rFonts w:eastAsia="Times New Roman" w:cstheme="minorHAnsi"/>
          <w:color w:val="000000" w:themeColor="text1"/>
        </w:rPr>
      </w:pPr>
      <w:r w:rsidRPr="00762AEA">
        <w:rPr>
          <w:rFonts w:eastAsia="Times New Roman" w:cstheme="minorHAnsi"/>
          <w:color w:val="000000" w:themeColor="text1"/>
        </w:rPr>
        <w:t>https://store.medicinalgenomics.com/pathoseek-rt-qpcr-master-kit</w:t>
      </w:r>
    </w:p>
    <w:p w14:paraId="23064415"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i/>
          <w:iCs/>
          <w:color w:val="000000" w:themeColor="text1"/>
        </w:rPr>
        <w:t>Reaction setup for 30 reactions of qPCR</w:t>
      </w:r>
    </w:p>
    <w:p w14:paraId="426E92B9" w14:textId="2E73C36C" w:rsidR="00762AEA" w:rsidRPr="00762AEA" w:rsidRDefault="00762AEA" w:rsidP="00762AEA">
      <w:pPr>
        <w:numPr>
          <w:ilvl w:val="0"/>
          <w:numId w:val="15"/>
        </w:numPr>
        <w:spacing w:line="384" w:lineRule="atLeast"/>
        <w:rPr>
          <w:rFonts w:eastAsia="Times New Roman" w:cstheme="minorHAnsi"/>
          <w:color w:val="000000" w:themeColor="text1"/>
        </w:rPr>
      </w:pPr>
      <w:r w:rsidRPr="00762AEA">
        <w:rPr>
          <w:rFonts w:eastAsia="Times New Roman" w:cstheme="minorHAnsi"/>
          <w:color w:val="000000" w:themeColor="text1"/>
        </w:rPr>
        <w:t>114</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Enzyme Mix (green tube)</w:t>
      </w:r>
    </w:p>
    <w:p w14:paraId="26FFACC8" w14:textId="2A1CD2BD" w:rsidR="00762AEA" w:rsidRPr="00762AEA" w:rsidRDefault="00762AEA" w:rsidP="00762AEA">
      <w:pPr>
        <w:numPr>
          <w:ilvl w:val="0"/>
          <w:numId w:val="15"/>
        </w:numPr>
        <w:spacing w:line="384" w:lineRule="atLeast"/>
        <w:rPr>
          <w:rFonts w:eastAsia="Times New Roman" w:cstheme="minorHAnsi"/>
          <w:color w:val="000000" w:themeColor="text1"/>
        </w:rPr>
      </w:pPr>
      <w:r w:rsidRPr="00762AEA">
        <w:rPr>
          <w:rFonts w:eastAsia="Times New Roman" w:cstheme="minorHAnsi"/>
          <w:color w:val="000000" w:themeColor="text1"/>
        </w:rPr>
        <w:t>24</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Reaction Buffer (blue tube)</w:t>
      </w:r>
    </w:p>
    <w:p w14:paraId="39944BE0" w14:textId="2ECD6198" w:rsidR="00762AEA" w:rsidRPr="00762AEA" w:rsidRDefault="00762AEA" w:rsidP="00762AEA">
      <w:pPr>
        <w:numPr>
          <w:ilvl w:val="0"/>
          <w:numId w:val="15"/>
        </w:numPr>
        <w:spacing w:line="384" w:lineRule="atLeast"/>
        <w:rPr>
          <w:rFonts w:eastAsia="Times New Roman" w:cstheme="minorHAnsi"/>
          <w:color w:val="000000" w:themeColor="text1"/>
        </w:rPr>
      </w:pPr>
      <w:r w:rsidRPr="00762AEA">
        <w:rPr>
          <w:rFonts w:eastAsia="Times New Roman" w:cstheme="minorHAnsi"/>
          <w:color w:val="000000" w:themeColor="text1"/>
        </w:rPr>
        <w:t>246</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nuclease free ddH20</w:t>
      </w:r>
    </w:p>
    <w:p w14:paraId="092F9457" w14:textId="1825E242" w:rsidR="00762AEA" w:rsidRPr="00762AEA" w:rsidRDefault="00762AEA" w:rsidP="00762AEA">
      <w:pPr>
        <w:numPr>
          <w:ilvl w:val="0"/>
          <w:numId w:val="15"/>
        </w:numPr>
        <w:spacing w:line="384" w:lineRule="atLeast"/>
        <w:rPr>
          <w:rFonts w:eastAsia="Times New Roman" w:cstheme="minorHAnsi"/>
          <w:color w:val="000000" w:themeColor="text1"/>
        </w:rPr>
      </w:pPr>
      <w:r w:rsidRPr="00762AEA">
        <w:rPr>
          <w:rFonts w:eastAsia="Times New Roman" w:cstheme="minorHAnsi"/>
          <w:color w:val="000000" w:themeColor="text1"/>
        </w:rPr>
        <w:t>15</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of Primer-Probe set Spike</w:t>
      </w:r>
    </w:p>
    <w:p w14:paraId="015A776B" w14:textId="0065AFE2" w:rsidR="00762AEA" w:rsidRPr="00762AEA" w:rsidRDefault="00762AEA" w:rsidP="00762AEA">
      <w:pPr>
        <w:numPr>
          <w:ilvl w:val="0"/>
          <w:numId w:val="15"/>
        </w:numPr>
        <w:spacing w:line="384" w:lineRule="atLeast"/>
        <w:rPr>
          <w:rFonts w:eastAsia="Times New Roman" w:cstheme="minorHAnsi"/>
          <w:color w:val="000000" w:themeColor="text1"/>
        </w:rPr>
      </w:pPr>
      <w:r w:rsidRPr="00762AEA">
        <w:rPr>
          <w:rFonts w:eastAsia="Times New Roman" w:cstheme="minorHAnsi"/>
          <w:color w:val="000000" w:themeColor="text1"/>
        </w:rPr>
        <w:t>15</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of Primer-Probe set Ori</w:t>
      </w:r>
    </w:p>
    <w:p w14:paraId="06A404FD" w14:textId="0039DCF1"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Use 13.8</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 xml:space="preserve">of above </w:t>
      </w:r>
      <w:proofErr w:type="spellStart"/>
      <w:r w:rsidRPr="00762AEA">
        <w:rPr>
          <w:rFonts w:eastAsia="Times New Roman" w:cstheme="minorHAnsi"/>
          <w:color w:val="000000" w:themeColor="text1"/>
        </w:rPr>
        <w:t>MasterMix</w:t>
      </w:r>
      <w:proofErr w:type="spellEnd"/>
      <w:r w:rsidRPr="00762AEA">
        <w:rPr>
          <w:rFonts w:eastAsia="Times New Roman" w:cstheme="minorHAnsi"/>
          <w:color w:val="000000" w:themeColor="text1"/>
        </w:rPr>
        <w:t xml:space="preserve"> and 5</w:t>
      </w:r>
      <w:r w:rsidR="006160EC" w:rsidRPr="00931FAC">
        <w:rPr>
          <w:rFonts w:eastAsia="Times New Roman" w:cstheme="minorHAnsi"/>
          <w:color w:val="000000" w:themeColor="text1"/>
        </w:rPr>
        <w:t xml:space="preserve">µl </w:t>
      </w:r>
      <w:r w:rsidRPr="00762AEA">
        <w:rPr>
          <w:rFonts w:eastAsia="Times New Roman" w:cstheme="minorHAnsi"/>
          <w:color w:val="000000" w:themeColor="text1"/>
        </w:rPr>
        <w:t>of purified sample (1</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Vax DNA/RNA + 4</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ddH20 if CT &lt;15)</w:t>
      </w:r>
    </w:p>
    <w:p w14:paraId="5D600B77"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i/>
          <w:iCs/>
          <w:color w:val="000000" w:themeColor="text1"/>
        </w:rPr>
        <w:t>Reaction setup for 34 reactions of RT-qPCR</w:t>
      </w:r>
    </w:p>
    <w:p w14:paraId="48A4CA5A" w14:textId="1D3616D3"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200</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Enzyme mix</w:t>
      </w:r>
    </w:p>
    <w:p w14:paraId="74F3AB6B" w14:textId="3F165B5E"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96</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nuclease free ddH20</w:t>
      </w:r>
    </w:p>
    <w:p w14:paraId="43042813" w14:textId="57BC0043"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20</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RNase Inhibitor (purple tube)</w:t>
      </w:r>
    </w:p>
    <w:p w14:paraId="118232A7" w14:textId="6262DF62"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4</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DTT (green tube)</w:t>
      </w:r>
    </w:p>
    <w:p w14:paraId="4ADDEAAA" w14:textId="062092AA"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10</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Primer-Probe set Spike</w:t>
      </w:r>
    </w:p>
    <w:p w14:paraId="3E8045DD" w14:textId="2AA731FD" w:rsidR="00762AEA" w:rsidRPr="00762AEA" w:rsidRDefault="00762AEA" w:rsidP="00762AEA">
      <w:pPr>
        <w:numPr>
          <w:ilvl w:val="0"/>
          <w:numId w:val="16"/>
        </w:numPr>
        <w:spacing w:line="384" w:lineRule="atLeast"/>
        <w:rPr>
          <w:rFonts w:eastAsia="Times New Roman" w:cstheme="minorHAnsi"/>
          <w:color w:val="000000" w:themeColor="text1"/>
        </w:rPr>
      </w:pPr>
      <w:r w:rsidRPr="00762AEA">
        <w:rPr>
          <w:rFonts w:eastAsia="Times New Roman" w:cstheme="minorHAnsi"/>
          <w:color w:val="000000" w:themeColor="text1"/>
        </w:rPr>
        <w:t>10</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Primer-Probe set Ori</w:t>
      </w:r>
    </w:p>
    <w:p w14:paraId="5A04FB69" w14:textId="016942A4"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10</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 xml:space="preserve">of </w:t>
      </w:r>
      <w:proofErr w:type="spellStart"/>
      <w:r w:rsidRPr="00762AEA">
        <w:rPr>
          <w:rFonts w:eastAsia="Times New Roman" w:cstheme="minorHAnsi"/>
          <w:color w:val="000000" w:themeColor="text1"/>
        </w:rPr>
        <w:t>MasterMix</w:t>
      </w:r>
      <w:proofErr w:type="spellEnd"/>
      <w:r w:rsidRPr="00762AEA">
        <w:rPr>
          <w:rFonts w:eastAsia="Times New Roman" w:cstheme="minorHAnsi"/>
          <w:color w:val="000000" w:themeColor="text1"/>
        </w:rPr>
        <w:t xml:space="preserve"> and 1</w:t>
      </w:r>
      <w:r w:rsidR="006C1AFC" w:rsidRPr="00931FAC">
        <w:rPr>
          <w:rFonts w:eastAsia="Times New Roman" w:cstheme="minorHAnsi"/>
          <w:color w:val="000000" w:themeColor="text1"/>
        </w:rPr>
        <w:t>µl</w:t>
      </w:r>
      <w:r w:rsidR="00095CCE" w:rsidRPr="00931FAC">
        <w:rPr>
          <w:rFonts w:eastAsia="Times New Roman" w:cstheme="minorHAnsi"/>
          <w:color w:val="000000" w:themeColor="text1"/>
        </w:rPr>
        <w:t xml:space="preserve"> </w:t>
      </w:r>
      <w:r w:rsidRPr="00762AEA">
        <w:rPr>
          <w:rFonts w:eastAsia="Times New Roman" w:cstheme="minorHAnsi"/>
          <w:color w:val="000000" w:themeColor="text1"/>
        </w:rPr>
        <w:t>of Vax DNA/RNA</w:t>
      </w:r>
    </w:p>
    <w:p w14:paraId="0C2DD9F8"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b/>
          <w:bCs/>
          <w:color w:val="000000" w:themeColor="text1"/>
        </w:rPr>
        <w:t>Medicinal Genomics MIP DNA Purification Kit used</w:t>
      </w:r>
    </w:p>
    <w:p w14:paraId="560FA502" w14:textId="77777777" w:rsidR="00762AEA" w:rsidRPr="00762AEA" w:rsidRDefault="00762AEA" w:rsidP="00762AEA">
      <w:pPr>
        <w:numPr>
          <w:ilvl w:val="0"/>
          <w:numId w:val="17"/>
        </w:numPr>
        <w:spacing w:line="384" w:lineRule="atLeast"/>
        <w:rPr>
          <w:rFonts w:eastAsia="Times New Roman" w:cstheme="minorHAnsi"/>
          <w:color w:val="000000" w:themeColor="text1"/>
        </w:rPr>
      </w:pPr>
      <w:r w:rsidRPr="00762AEA">
        <w:rPr>
          <w:rFonts w:eastAsia="Times New Roman" w:cstheme="minorHAnsi"/>
          <w:color w:val="000000" w:themeColor="text1"/>
        </w:rPr>
        <w:t>https://store.medicinalgenomics.com/SenSATIVAx-DNA-Extraction-Kit-200-reactions_2</w:t>
      </w:r>
    </w:p>
    <w:p w14:paraId="313A141F" w14:textId="5B64D189"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 xml:space="preserve">he CTAB/Chloroform/SPRI based DNA/RNA isolation methods are described </w:t>
      </w:r>
      <w:r w:rsidR="007F1000">
        <w:rPr>
          <w:rFonts w:eastAsia="Times New Roman" w:cstheme="minorHAnsi"/>
          <w:color w:val="000000" w:themeColor="text1"/>
        </w:rPr>
        <w:t>above.</w:t>
      </w:r>
    </w:p>
    <w:p w14:paraId="1C22AD4D" w14:textId="77777777" w:rsidR="00762AEA" w:rsidRPr="00762AEA"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b/>
          <w:bCs/>
          <w:color w:val="000000" w:themeColor="text1"/>
        </w:rPr>
        <w:lastRenderedPageBreak/>
        <w:t>Cycling conditions</w:t>
      </w:r>
    </w:p>
    <w:p w14:paraId="163F7B4F" w14:textId="6C04E8B2" w:rsidR="00095CCE" w:rsidRPr="00931FAC" w:rsidRDefault="00762AEA" w:rsidP="00762AEA">
      <w:pPr>
        <w:spacing w:before="100" w:beforeAutospacing="1" w:after="100" w:afterAutospacing="1" w:line="384" w:lineRule="atLeast"/>
        <w:rPr>
          <w:rFonts w:eastAsia="Times New Roman" w:cstheme="minorHAnsi"/>
          <w:color w:val="000000" w:themeColor="text1"/>
        </w:rPr>
      </w:pPr>
      <w:r w:rsidRPr="00762AEA">
        <w:rPr>
          <w:rFonts w:eastAsia="Times New Roman" w:cstheme="minorHAnsi"/>
          <w:color w:val="000000" w:themeColor="text1"/>
        </w:rPr>
        <w:t>These conditions work for both qPCR and RT-qPCR. Note: The 50</w:t>
      </w:r>
      <w:r w:rsidR="00604C1F">
        <w:rPr>
          <w:rFonts w:eastAsia="Times New Roman" w:cstheme="minorHAnsi"/>
          <w:color w:val="000000" w:themeColor="text1"/>
        </w:rPr>
        <w:t>°</w:t>
      </w:r>
      <w:r w:rsidRPr="00762AEA">
        <w:rPr>
          <w:rFonts w:eastAsia="Times New Roman" w:cstheme="minorHAnsi"/>
          <w:color w:val="000000" w:themeColor="text1"/>
        </w:rPr>
        <w:t>C RT step can be skipped with qPCR</w:t>
      </w:r>
      <w:r w:rsidR="007F1000">
        <w:rPr>
          <w:rFonts w:eastAsia="Times New Roman" w:cstheme="minorHAnsi"/>
          <w:color w:val="000000" w:themeColor="text1"/>
        </w:rPr>
        <w:t xml:space="preserve">. </w:t>
      </w:r>
      <w:r w:rsidRPr="00762AEA">
        <w:rPr>
          <w:rFonts w:eastAsia="Times New Roman" w:cstheme="minorHAnsi"/>
          <w:color w:val="000000" w:themeColor="text1"/>
        </w:rPr>
        <w:t xml:space="preserve">The MGC qPCR </w:t>
      </w:r>
      <w:proofErr w:type="spellStart"/>
      <w:r w:rsidRPr="00762AEA">
        <w:rPr>
          <w:rFonts w:eastAsia="Times New Roman" w:cstheme="minorHAnsi"/>
          <w:color w:val="000000" w:themeColor="text1"/>
        </w:rPr>
        <w:t>MasterMix</w:t>
      </w:r>
      <w:proofErr w:type="spellEnd"/>
      <w:r w:rsidRPr="00762AEA">
        <w:rPr>
          <w:rFonts w:eastAsia="Times New Roman" w:cstheme="minorHAnsi"/>
          <w:color w:val="000000" w:themeColor="text1"/>
        </w:rPr>
        <w:t xml:space="preserve"> kits </w:t>
      </w:r>
      <w:r w:rsidR="007F1000">
        <w:rPr>
          <w:rFonts w:eastAsia="Times New Roman" w:cstheme="minorHAnsi"/>
          <w:color w:val="000000" w:themeColor="text1"/>
        </w:rPr>
        <w:t xml:space="preserve">used </w:t>
      </w:r>
      <w:r w:rsidRPr="00762AEA">
        <w:rPr>
          <w:rFonts w:eastAsia="Times New Roman" w:cstheme="minorHAnsi"/>
          <w:color w:val="000000" w:themeColor="text1"/>
        </w:rPr>
        <w:t>have a hot start enzyme which are unaffected by this 50</w:t>
      </w:r>
      <w:r w:rsidR="00095CCE" w:rsidRPr="00931FAC">
        <w:rPr>
          <w:rFonts w:eastAsia="Times New Roman" w:cstheme="minorHAnsi"/>
          <w:color w:val="000000" w:themeColor="text1"/>
        </w:rPr>
        <w:t>°</w:t>
      </w:r>
      <w:r w:rsidRPr="00762AEA">
        <w:rPr>
          <w:rFonts w:eastAsia="Times New Roman" w:cstheme="minorHAnsi"/>
          <w:color w:val="000000" w:themeColor="text1"/>
        </w:rPr>
        <w:t xml:space="preserve">C step. For the sake of controlling RNA to DNA comparisons, we have put qPCR and RT-qPCR assays on the same plate and run the below program with the RT step included for all samples. </w:t>
      </w:r>
    </w:p>
    <w:p w14:paraId="773708EC" w14:textId="77777777" w:rsidR="007F1000" w:rsidRDefault="007F1000" w:rsidP="00095CCE">
      <w:pPr>
        <w:rPr>
          <w:rFonts w:eastAsia="Times New Roman" w:cstheme="minorHAnsi"/>
          <w:color w:val="404040"/>
        </w:rPr>
      </w:pPr>
    </w:p>
    <w:p w14:paraId="5949C0FD" w14:textId="77777777" w:rsidR="007F1000" w:rsidRDefault="007F1000" w:rsidP="00095CCE">
      <w:pPr>
        <w:rPr>
          <w:rFonts w:eastAsia="Times New Roman" w:cstheme="minorHAnsi"/>
          <w:color w:val="404040"/>
        </w:rPr>
      </w:pPr>
    </w:p>
    <w:p w14:paraId="3231843F" w14:textId="245C83F4" w:rsidR="00095CCE" w:rsidRPr="00762AEA" w:rsidRDefault="00095CCE" w:rsidP="00095CCE">
      <w:pPr>
        <w:rPr>
          <w:rFonts w:eastAsia="Times New Roman" w:cstheme="minorHAnsi"/>
          <w:color w:val="404040"/>
        </w:rPr>
      </w:pPr>
      <w:r w:rsidRPr="00762AEA">
        <w:rPr>
          <w:rFonts w:eastAsia="Times New Roman" w:cstheme="minorHAnsi"/>
          <w:color w:val="404040"/>
        </w:rPr>
        <w:t>Cycling Conditions used for qPCR and RT-qPCR</w:t>
      </w:r>
      <w:r w:rsidR="007F1000">
        <w:rPr>
          <w:rFonts w:eastAsia="Times New Roman" w:cstheme="minorHAnsi"/>
          <w:color w:val="404040"/>
        </w:rPr>
        <w:t xml:space="preserve"> </w:t>
      </w:r>
    </w:p>
    <w:p w14:paraId="77531A42" w14:textId="194DCDAE" w:rsidR="00762AEA" w:rsidRPr="00762AEA" w:rsidRDefault="00116440" w:rsidP="00DA5AB6">
      <w:pPr>
        <w:jc w:val="center"/>
        <w:rPr>
          <w:rFonts w:eastAsia="Times New Roman" w:cstheme="minorHAnsi"/>
        </w:rPr>
      </w:pPr>
      <w:r w:rsidRPr="00116440">
        <w:rPr>
          <w:rFonts w:eastAsia="Times New Roman" w:cstheme="minorHAnsi"/>
        </w:rPr>
        <w:drawing>
          <wp:inline distT="0" distB="0" distL="0" distR="0" wp14:anchorId="58D83E1D" wp14:editId="130D88FC">
            <wp:extent cx="4269302" cy="228061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5469" cy="2283904"/>
                    </a:xfrm>
                    <a:prstGeom prst="rect">
                      <a:avLst/>
                    </a:prstGeom>
                  </pic:spPr>
                </pic:pic>
              </a:graphicData>
            </a:graphic>
          </wp:inline>
        </w:drawing>
      </w:r>
    </w:p>
    <w:p w14:paraId="5821220A" w14:textId="77777777" w:rsidR="00762AEA" w:rsidRPr="00931FAC" w:rsidRDefault="00762AEA" w:rsidP="00762AEA">
      <w:pPr>
        <w:rPr>
          <w:rFonts w:eastAsia="Times New Roman" w:cstheme="minorHAnsi"/>
          <w:color w:val="404040"/>
        </w:rPr>
      </w:pPr>
    </w:p>
    <w:p w14:paraId="36CC7215" w14:textId="46522714" w:rsidR="00762AEA" w:rsidRPr="00762AEA" w:rsidRDefault="00762AEA" w:rsidP="00762AEA">
      <w:pPr>
        <w:spacing w:before="100" w:beforeAutospacing="1" w:after="100" w:afterAutospacing="1" w:line="384" w:lineRule="atLeast"/>
        <w:rPr>
          <w:rFonts w:eastAsia="Times New Roman" w:cstheme="minorHAnsi"/>
          <w:color w:val="404040"/>
        </w:rPr>
      </w:pPr>
      <w:r w:rsidRPr="00762AEA">
        <w:rPr>
          <w:rFonts w:eastAsia="Times New Roman" w:cstheme="minorHAnsi"/>
          <w:color w:val="404040"/>
        </w:rPr>
        <w:t xml:space="preserve">Sequences of amplicons for </w:t>
      </w:r>
      <w:proofErr w:type="spellStart"/>
      <w:r w:rsidR="002C11E3">
        <w:rPr>
          <w:rFonts w:eastAsia="Times New Roman" w:cstheme="minorHAnsi"/>
          <w:color w:val="404040"/>
        </w:rPr>
        <w:t>gBlock</w:t>
      </w:r>
      <w:proofErr w:type="spellEnd"/>
      <w:r w:rsidR="002C11E3">
        <w:rPr>
          <w:rFonts w:eastAsia="Times New Roman" w:cstheme="minorHAnsi"/>
          <w:color w:val="404040"/>
        </w:rPr>
        <w:t xml:space="preserve"> </w:t>
      </w:r>
      <w:r w:rsidRPr="00762AEA">
        <w:rPr>
          <w:rFonts w:eastAsia="Times New Roman" w:cstheme="minorHAnsi"/>
          <w:color w:val="404040"/>
        </w:rPr>
        <w:t xml:space="preserve">Positive Controls. </w:t>
      </w:r>
      <w:r w:rsidR="002C11E3">
        <w:rPr>
          <w:rFonts w:eastAsia="Times New Roman" w:cstheme="minorHAnsi"/>
          <w:color w:val="404040"/>
        </w:rPr>
        <w:t>Ori = 106bp, Spike = 114bp.</w:t>
      </w:r>
    </w:p>
    <w:p w14:paraId="54723286" w14:textId="2BF323A7" w:rsidR="00762AEA" w:rsidRPr="00762AEA" w:rsidRDefault="00762AEA" w:rsidP="00095CCE">
      <w:pPr>
        <w:spacing w:before="100" w:beforeAutospacing="1" w:after="100" w:afterAutospacing="1" w:line="384" w:lineRule="atLeast"/>
        <w:rPr>
          <w:rFonts w:eastAsia="Times New Roman" w:cstheme="minorHAnsi"/>
          <w:color w:val="404040"/>
        </w:rPr>
      </w:pPr>
      <w:r w:rsidRPr="00762AEA">
        <w:rPr>
          <w:rFonts w:eastAsia="Times New Roman" w:cstheme="minorHAnsi"/>
          <w:color w:val="404040"/>
        </w:rPr>
        <w:t>Ori target</w:t>
      </w:r>
      <w:r w:rsidRPr="00762AEA">
        <w:rPr>
          <w:rFonts w:eastAsia="Times New Roman" w:cstheme="minorHAnsi"/>
          <w:color w:val="404040"/>
        </w:rPr>
        <w:fldChar w:fldCharType="begin"/>
      </w:r>
      <w:r w:rsidRPr="00762AEA">
        <w:rPr>
          <w:rFonts w:eastAsia="Times New Roman" w:cstheme="minorHAnsi"/>
          <w:color w:val="404040"/>
        </w:rPr>
        <w:instrText xml:space="preserve"> HYPERLINK "https://substackcdn.com/image/fetch/f_auto,q_auto:good,fl_progressive:steep/https%3A%2F%2Fsubstack-post-media.s3.amazonaws.com%2Fpublic%2Fimages%2F133b47fa-a652-4948-be59-352d2decc83f_1946x266.png" \t "_blank" </w:instrText>
      </w:r>
      <w:r w:rsidRPr="00762AEA">
        <w:rPr>
          <w:rFonts w:eastAsia="Times New Roman" w:cstheme="minorHAnsi"/>
          <w:color w:val="404040"/>
        </w:rPr>
        <w:fldChar w:fldCharType="separate"/>
      </w:r>
    </w:p>
    <w:p w14:paraId="3C092050" w14:textId="6FC64F93" w:rsidR="00762AEA" w:rsidRPr="00762AEA" w:rsidRDefault="00762AEA" w:rsidP="00762AEA">
      <w:pPr>
        <w:rPr>
          <w:rFonts w:eastAsia="Times New Roman" w:cstheme="minorHAnsi"/>
        </w:rPr>
      </w:pPr>
      <w:r w:rsidRPr="00762AEA">
        <w:rPr>
          <w:rFonts w:eastAsia="Times New Roman" w:cstheme="minorHAnsi"/>
          <w:color w:val="0000FF"/>
          <w:bdr w:val="none" w:sz="0" w:space="0" w:color="auto" w:frame="1"/>
        </w:rPr>
        <w:fldChar w:fldCharType="begin"/>
      </w:r>
      <w:r w:rsidRPr="00762AEA">
        <w:rPr>
          <w:rFonts w:eastAsia="Times New Roman" w:cstheme="minorHAnsi"/>
          <w:color w:val="0000FF"/>
          <w:bdr w:val="none" w:sz="0" w:space="0" w:color="auto" w:frame="1"/>
        </w:rPr>
        <w:instrText xml:space="preserve"> INCLUDEPICTURE "/var/folders/dt/v5s_5pwd2rs0ctk56k9vdxd40000gp/T/com.microsoft.Word/WebArchiveCopyPasteTempFiles/https%3A%2F%2Fsubstack-post-media.s3.amazonaws.com%2Fpublic%2Fimages%2F133b47fa-a652-4948-be59-352d2decc83f_1946x266.png" \* MERGEFORMATINET </w:instrText>
      </w:r>
      <w:r w:rsidRPr="00762AEA">
        <w:rPr>
          <w:rFonts w:eastAsia="Times New Roman" w:cstheme="minorHAnsi"/>
          <w:color w:val="0000FF"/>
          <w:bdr w:val="none" w:sz="0" w:space="0" w:color="auto" w:frame="1"/>
        </w:rPr>
        <w:fldChar w:fldCharType="separate"/>
      </w:r>
      <w:r w:rsidRPr="00931FAC">
        <w:rPr>
          <w:rFonts w:eastAsia="Times New Roman" w:cstheme="minorHAnsi"/>
          <w:noProof/>
          <w:color w:val="0000FF"/>
          <w:bdr w:val="none" w:sz="0" w:space="0" w:color="auto" w:frame="1"/>
        </w:rPr>
        <w:drawing>
          <wp:inline distT="0" distB="0" distL="0" distR="0" wp14:anchorId="6ABFB590" wp14:editId="2C771751">
            <wp:extent cx="5943600" cy="811530"/>
            <wp:effectExtent l="0" t="0" r="0" b="1270"/>
            <wp:docPr id="15" name="Picture 15">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811530"/>
                    </a:xfrm>
                    <a:prstGeom prst="rect">
                      <a:avLst/>
                    </a:prstGeom>
                    <a:noFill/>
                    <a:ln>
                      <a:noFill/>
                    </a:ln>
                  </pic:spPr>
                </pic:pic>
              </a:graphicData>
            </a:graphic>
          </wp:inline>
        </w:drawing>
      </w:r>
      <w:r w:rsidRPr="00762AEA">
        <w:rPr>
          <w:rFonts w:eastAsia="Times New Roman" w:cstheme="minorHAnsi"/>
          <w:color w:val="0000FF"/>
          <w:bdr w:val="none" w:sz="0" w:space="0" w:color="auto" w:frame="1"/>
        </w:rPr>
        <w:fldChar w:fldCharType="end"/>
      </w:r>
    </w:p>
    <w:p w14:paraId="66223349" w14:textId="07745BF5" w:rsidR="00762AEA" w:rsidRPr="00762AEA" w:rsidRDefault="00762AEA" w:rsidP="004124BF">
      <w:pPr>
        <w:rPr>
          <w:rFonts w:eastAsia="Times New Roman" w:cstheme="minorHAnsi"/>
          <w:color w:val="404040"/>
        </w:rPr>
      </w:pPr>
      <w:r w:rsidRPr="00762AEA">
        <w:rPr>
          <w:rFonts w:eastAsia="Times New Roman" w:cstheme="minorHAnsi"/>
          <w:color w:val="404040"/>
        </w:rPr>
        <w:fldChar w:fldCharType="end"/>
      </w:r>
      <w:r w:rsidRPr="00762AEA">
        <w:rPr>
          <w:rFonts w:eastAsia="Times New Roman" w:cstheme="minorHAnsi"/>
          <w:color w:val="404040"/>
        </w:rPr>
        <w:t>Spike target</w:t>
      </w:r>
      <w:r w:rsidRPr="00762AEA">
        <w:rPr>
          <w:rFonts w:eastAsia="Times New Roman" w:cstheme="minorHAnsi"/>
          <w:color w:val="404040"/>
        </w:rPr>
        <w:fldChar w:fldCharType="begin"/>
      </w:r>
      <w:r w:rsidRPr="00762AEA">
        <w:rPr>
          <w:rFonts w:eastAsia="Times New Roman" w:cstheme="minorHAnsi"/>
          <w:color w:val="404040"/>
        </w:rPr>
        <w:instrText xml:space="preserve"> HYPERLINK "https://substackcdn.com/image/fetch/f_auto,q_auto:good,fl_progressive:steep/https%3A%2F%2Fsubstack-post-media.s3.amazonaws.com%2Fpublic%2Fimages%2Fb3befc1d-f66a-41f8-8e33-4ed56aa1c50f_2606x602.png" \t "_blank" </w:instrText>
      </w:r>
      <w:r w:rsidRPr="00762AEA">
        <w:rPr>
          <w:rFonts w:eastAsia="Times New Roman" w:cstheme="minorHAnsi"/>
          <w:color w:val="404040"/>
        </w:rPr>
        <w:fldChar w:fldCharType="separate"/>
      </w:r>
    </w:p>
    <w:p w14:paraId="491654A8" w14:textId="0A9F56B0" w:rsidR="00762AEA" w:rsidRPr="00762AEA" w:rsidRDefault="00762AEA" w:rsidP="00762AEA">
      <w:pPr>
        <w:rPr>
          <w:rFonts w:eastAsia="Times New Roman" w:cstheme="minorHAnsi"/>
        </w:rPr>
      </w:pPr>
      <w:r w:rsidRPr="00762AEA">
        <w:rPr>
          <w:rFonts w:eastAsia="Times New Roman" w:cstheme="minorHAnsi"/>
          <w:color w:val="0000FF"/>
          <w:bdr w:val="none" w:sz="0" w:space="0" w:color="auto" w:frame="1"/>
        </w:rPr>
        <w:fldChar w:fldCharType="begin"/>
      </w:r>
      <w:r w:rsidRPr="00762AEA">
        <w:rPr>
          <w:rFonts w:eastAsia="Times New Roman" w:cstheme="minorHAnsi"/>
          <w:color w:val="0000FF"/>
          <w:bdr w:val="none" w:sz="0" w:space="0" w:color="auto" w:frame="1"/>
        </w:rPr>
        <w:instrText xml:space="preserve"> INCLUDEPICTURE "/var/folders/dt/v5s_5pwd2rs0ctk56k9vdxd40000gp/T/com.microsoft.Word/WebArchiveCopyPasteTempFiles/https%3A%2F%2Fsubstack-post-media.s3.amazonaws.com%2Fpublic%2Fimages%2Fb3befc1d-f66a-41f8-8e33-4ed56aa1c50f_2606x602.png" \* MERGEFORMATINET </w:instrText>
      </w:r>
      <w:r w:rsidRPr="00762AEA">
        <w:rPr>
          <w:rFonts w:eastAsia="Times New Roman" w:cstheme="minorHAnsi"/>
          <w:color w:val="0000FF"/>
          <w:bdr w:val="none" w:sz="0" w:space="0" w:color="auto" w:frame="1"/>
        </w:rPr>
        <w:fldChar w:fldCharType="separate"/>
      </w:r>
      <w:r w:rsidRPr="00931FAC">
        <w:rPr>
          <w:rFonts w:eastAsia="Times New Roman" w:cstheme="minorHAnsi"/>
          <w:noProof/>
          <w:color w:val="0000FF"/>
          <w:bdr w:val="none" w:sz="0" w:space="0" w:color="auto" w:frame="1"/>
        </w:rPr>
        <w:drawing>
          <wp:inline distT="0" distB="0" distL="0" distR="0" wp14:anchorId="57A54D6C" wp14:editId="467ED432">
            <wp:extent cx="5943600" cy="1371600"/>
            <wp:effectExtent l="0" t="0" r="0" b="0"/>
            <wp:docPr id="14" name="Picture 14">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r w:rsidRPr="00762AEA">
        <w:rPr>
          <w:rFonts w:eastAsia="Times New Roman" w:cstheme="minorHAnsi"/>
          <w:color w:val="0000FF"/>
          <w:bdr w:val="none" w:sz="0" w:space="0" w:color="auto" w:frame="1"/>
        </w:rPr>
        <w:fldChar w:fldCharType="end"/>
      </w:r>
    </w:p>
    <w:p w14:paraId="7861C20E" w14:textId="6380F78C" w:rsidR="00744FF7" w:rsidRDefault="00762AEA" w:rsidP="00604C1F">
      <w:pPr>
        <w:rPr>
          <w:rFonts w:eastAsia="Times New Roman" w:cstheme="minorHAnsi"/>
          <w:color w:val="404040"/>
        </w:rPr>
      </w:pPr>
      <w:r w:rsidRPr="00762AEA">
        <w:rPr>
          <w:rFonts w:eastAsia="Times New Roman" w:cstheme="minorHAnsi"/>
          <w:color w:val="404040"/>
        </w:rPr>
        <w:fldChar w:fldCharType="end"/>
      </w:r>
    </w:p>
    <w:p w14:paraId="65A5AEA4" w14:textId="77777777" w:rsidR="00604C1F" w:rsidRPr="00604C1F" w:rsidRDefault="00604C1F" w:rsidP="00604C1F">
      <w:pPr>
        <w:rPr>
          <w:rFonts w:eastAsia="Times New Roman" w:cstheme="minorHAnsi"/>
          <w:color w:val="404040"/>
        </w:rPr>
      </w:pPr>
    </w:p>
    <w:p w14:paraId="06365A63" w14:textId="77777777" w:rsidR="00744FF7"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Sequencing Data</w:t>
      </w:r>
    </w:p>
    <w:p w14:paraId="4A412A76" w14:textId="1E2CDFD8"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Raw Illumina Reads</w:t>
      </w:r>
      <w:r w:rsidR="004124BF">
        <w:rPr>
          <w:rFonts w:eastAsia="Times New Roman" w:cstheme="minorHAnsi"/>
          <w:b/>
          <w:bCs/>
          <w:color w:val="404040"/>
        </w:rPr>
        <w:t xml:space="preserve"> RNA-seq</w:t>
      </w:r>
    </w:p>
    <w:p w14:paraId="4106CDB4" w14:textId="77777777" w:rsidR="00203CE5" w:rsidRPr="00203CE5" w:rsidRDefault="004C556D" w:rsidP="00203CE5">
      <w:pPr>
        <w:numPr>
          <w:ilvl w:val="0"/>
          <w:numId w:val="1"/>
        </w:numPr>
        <w:spacing w:line="384" w:lineRule="atLeast"/>
        <w:rPr>
          <w:rFonts w:eastAsia="Times New Roman" w:cstheme="minorHAnsi"/>
          <w:color w:val="404040"/>
        </w:rPr>
      </w:pPr>
      <w:hyperlink r:id="rId36" w:anchor="ojyqzahsqnjZu_-Cym2xRC94m3gBmgwK-4I7wmxvaI8" w:history="1">
        <w:r w:rsidR="00203CE5" w:rsidRPr="00203CE5">
          <w:rPr>
            <w:rFonts w:eastAsia="Times New Roman" w:cstheme="minorHAnsi"/>
            <w:color w:val="0000FF"/>
            <w:u w:val="single"/>
          </w:rPr>
          <w:t>Pfizer Bivalent Vial 1 Forward reads</w:t>
        </w:r>
      </w:hyperlink>
    </w:p>
    <w:p w14:paraId="3D0E4E41" w14:textId="77777777" w:rsidR="00203CE5" w:rsidRPr="00203CE5" w:rsidRDefault="004C556D" w:rsidP="00203CE5">
      <w:pPr>
        <w:numPr>
          <w:ilvl w:val="0"/>
          <w:numId w:val="1"/>
        </w:numPr>
        <w:spacing w:line="384" w:lineRule="atLeast"/>
        <w:rPr>
          <w:rFonts w:eastAsia="Times New Roman" w:cstheme="minorHAnsi"/>
          <w:color w:val="404040"/>
        </w:rPr>
      </w:pPr>
      <w:hyperlink r:id="rId37" w:anchor="5bZhx2C11x8WK8tlic7LuDIgO4GHWGnEQhu2WJ_nXwg" w:history="1">
        <w:r w:rsidR="00203CE5" w:rsidRPr="00203CE5">
          <w:rPr>
            <w:rFonts w:eastAsia="Times New Roman" w:cstheme="minorHAnsi"/>
            <w:color w:val="0000FF"/>
            <w:u w:val="single"/>
          </w:rPr>
          <w:t>Pfizer Bivalent Vial 1 Reverse reads</w:t>
        </w:r>
      </w:hyperlink>
    </w:p>
    <w:p w14:paraId="68DCE19D" w14:textId="77777777" w:rsidR="00203CE5" w:rsidRPr="00203CE5" w:rsidRDefault="004C556D" w:rsidP="00203CE5">
      <w:pPr>
        <w:numPr>
          <w:ilvl w:val="0"/>
          <w:numId w:val="1"/>
        </w:numPr>
        <w:spacing w:line="384" w:lineRule="atLeast"/>
        <w:rPr>
          <w:rFonts w:eastAsia="Times New Roman" w:cstheme="minorHAnsi"/>
          <w:color w:val="404040"/>
        </w:rPr>
      </w:pPr>
      <w:hyperlink r:id="rId38" w:anchor="gKdvMzH4lQZU5zoCY0mpUZCXJHC2pv285QrDaLjS6QA" w:history="1">
        <w:r w:rsidR="00203CE5" w:rsidRPr="00203CE5">
          <w:rPr>
            <w:rFonts w:eastAsia="Times New Roman" w:cstheme="minorHAnsi"/>
            <w:color w:val="0000FF"/>
            <w:u w:val="single"/>
          </w:rPr>
          <w:t>Pfizer Bivalent Vial 2 Forward reads</w:t>
        </w:r>
      </w:hyperlink>
    </w:p>
    <w:p w14:paraId="7CC8213E" w14:textId="77777777" w:rsidR="00203CE5" w:rsidRPr="00203CE5" w:rsidRDefault="004C556D" w:rsidP="00203CE5">
      <w:pPr>
        <w:numPr>
          <w:ilvl w:val="0"/>
          <w:numId w:val="1"/>
        </w:numPr>
        <w:spacing w:before="100" w:beforeAutospacing="1" w:after="100" w:afterAutospacing="1" w:line="384" w:lineRule="atLeast"/>
        <w:rPr>
          <w:rFonts w:eastAsia="Times New Roman" w:cstheme="minorHAnsi"/>
          <w:color w:val="404040"/>
        </w:rPr>
      </w:pPr>
      <w:hyperlink r:id="rId39" w:anchor="xE6fSZMZGUyPReJmv_ywrj7bLdO0r8JjVJILy7eiR1Q" w:history="1">
        <w:r w:rsidR="00203CE5" w:rsidRPr="00203CE5">
          <w:rPr>
            <w:rFonts w:eastAsia="Times New Roman" w:cstheme="minorHAnsi"/>
            <w:color w:val="0000FF"/>
            <w:u w:val="single"/>
          </w:rPr>
          <w:t>Pfizer Bivalent Vial 2 Reverse reads</w:t>
        </w:r>
      </w:hyperlink>
    </w:p>
    <w:p w14:paraId="24B0463B" w14:textId="77777777" w:rsidR="00203CE5" w:rsidRPr="00203CE5" w:rsidRDefault="004C556D" w:rsidP="00203CE5">
      <w:pPr>
        <w:numPr>
          <w:ilvl w:val="0"/>
          <w:numId w:val="1"/>
        </w:numPr>
        <w:spacing w:line="384" w:lineRule="atLeast"/>
        <w:rPr>
          <w:rFonts w:eastAsia="Times New Roman" w:cstheme="minorHAnsi"/>
          <w:color w:val="404040"/>
        </w:rPr>
      </w:pPr>
      <w:hyperlink r:id="rId40" w:anchor="aWFtuNDUUk7I0ggR1eR8MOgJZ-ivRqNWjWaL1UUGXC8" w:history="1">
        <w:r w:rsidR="00203CE5" w:rsidRPr="00203CE5">
          <w:rPr>
            <w:rFonts w:eastAsia="Times New Roman" w:cstheme="minorHAnsi"/>
            <w:color w:val="0000FF"/>
            <w:u w:val="single"/>
          </w:rPr>
          <w:t>Moderna Vial 1 Forward reads</w:t>
        </w:r>
      </w:hyperlink>
    </w:p>
    <w:p w14:paraId="1982FEE8" w14:textId="77777777" w:rsidR="00203CE5" w:rsidRPr="00203CE5" w:rsidRDefault="004C556D" w:rsidP="00203CE5">
      <w:pPr>
        <w:numPr>
          <w:ilvl w:val="0"/>
          <w:numId w:val="1"/>
        </w:numPr>
        <w:spacing w:line="384" w:lineRule="atLeast"/>
        <w:rPr>
          <w:rFonts w:eastAsia="Times New Roman" w:cstheme="minorHAnsi"/>
          <w:color w:val="404040"/>
        </w:rPr>
      </w:pPr>
      <w:hyperlink r:id="rId41" w:anchor="YLVUIuXh53OSOLEzEOqmANfpFBtzn8I6fUJ2DLs1Odc" w:history="1">
        <w:r w:rsidR="00203CE5" w:rsidRPr="00203CE5">
          <w:rPr>
            <w:rFonts w:eastAsia="Times New Roman" w:cstheme="minorHAnsi"/>
            <w:color w:val="0000FF"/>
            <w:u w:val="single"/>
          </w:rPr>
          <w:t>Moderna Vial 1 Reverse reads</w:t>
        </w:r>
      </w:hyperlink>
    </w:p>
    <w:p w14:paraId="5179C9F8" w14:textId="77777777" w:rsidR="00203CE5" w:rsidRPr="00203CE5" w:rsidRDefault="004C556D" w:rsidP="00203CE5">
      <w:pPr>
        <w:numPr>
          <w:ilvl w:val="0"/>
          <w:numId w:val="1"/>
        </w:numPr>
        <w:spacing w:line="384" w:lineRule="atLeast"/>
        <w:rPr>
          <w:rFonts w:eastAsia="Times New Roman" w:cstheme="minorHAnsi"/>
          <w:color w:val="404040"/>
        </w:rPr>
      </w:pPr>
      <w:hyperlink r:id="rId42" w:anchor="eU58zky444otg9YMnByfu6fYE0gBtkQF3wEP2-SYbsY" w:history="1">
        <w:r w:rsidR="00203CE5" w:rsidRPr="00203CE5">
          <w:rPr>
            <w:rFonts w:eastAsia="Times New Roman" w:cstheme="minorHAnsi"/>
            <w:color w:val="0000FF"/>
            <w:u w:val="single"/>
          </w:rPr>
          <w:t>Moderna Vial 2 Forward reads</w:t>
        </w:r>
      </w:hyperlink>
    </w:p>
    <w:p w14:paraId="48461811" w14:textId="77777777" w:rsidR="00203CE5" w:rsidRPr="00203CE5" w:rsidRDefault="004C556D" w:rsidP="00203CE5">
      <w:pPr>
        <w:numPr>
          <w:ilvl w:val="0"/>
          <w:numId w:val="1"/>
        </w:numPr>
        <w:spacing w:line="384" w:lineRule="atLeast"/>
        <w:rPr>
          <w:rFonts w:eastAsia="Times New Roman" w:cstheme="minorHAnsi"/>
          <w:color w:val="404040"/>
        </w:rPr>
      </w:pPr>
      <w:hyperlink r:id="rId43" w:anchor="YXJLp3io3XctYlegrRWwGKVCX6282SgkzIcfdls-gDA" w:history="1">
        <w:r w:rsidR="00203CE5" w:rsidRPr="00203CE5">
          <w:rPr>
            <w:rFonts w:eastAsia="Times New Roman" w:cstheme="minorHAnsi"/>
            <w:color w:val="0000FF"/>
            <w:u w:val="single"/>
          </w:rPr>
          <w:t>Moderna Vial 2 Reverse reads</w:t>
        </w:r>
      </w:hyperlink>
    </w:p>
    <w:p w14:paraId="4416305F" w14:textId="687EEA68"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color w:val="404040"/>
        </w:rPr>
        <w:t xml:space="preserve">Read files are run through sha256 (Hash and stash) and etched onto the DASH blockchain. The </w:t>
      </w:r>
      <w:r w:rsidR="00604C1F">
        <w:rPr>
          <w:rFonts w:eastAsia="Times New Roman" w:cstheme="minorHAnsi"/>
          <w:color w:val="404040"/>
        </w:rPr>
        <w:t>sha</w:t>
      </w:r>
      <w:r w:rsidRPr="00203CE5">
        <w:rPr>
          <w:rFonts w:eastAsia="Times New Roman" w:cstheme="minorHAnsi"/>
          <w:color w:val="404040"/>
        </w:rPr>
        <w:t>256 hash of the read file is spent into the OP_RETURN of an immutable ledger. If the hash of the file doesn</w:t>
      </w:r>
      <w:r w:rsidR="006D320A">
        <w:rPr>
          <w:rFonts w:eastAsia="Times New Roman" w:cstheme="minorHAnsi"/>
          <w:color w:val="404040"/>
        </w:rPr>
        <w:t>’</w:t>
      </w:r>
      <w:r w:rsidRPr="00203CE5">
        <w:rPr>
          <w:rFonts w:eastAsia="Times New Roman" w:cstheme="minorHAnsi"/>
          <w:color w:val="404040"/>
        </w:rPr>
        <w:t>t match the hash in these transactions, the file has been tampered with.</w:t>
      </w:r>
    </w:p>
    <w:p w14:paraId="224A9171" w14:textId="77777777" w:rsidR="00203CE5" w:rsidRPr="00203CE5" w:rsidRDefault="004C556D" w:rsidP="00203CE5">
      <w:pPr>
        <w:numPr>
          <w:ilvl w:val="0"/>
          <w:numId w:val="2"/>
        </w:numPr>
        <w:spacing w:line="384" w:lineRule="atLeast"/>
        <w:rPr>
          <w:rFonts w:eastAsia="Times New Roman" w:cstheme="minorHAnsi"/>
          <w:color w:val="404040"/>
        </w:rPr>
      </w:pPr>
      <w:hyperlink r:id="rId44" w:anchor="aJoLRfFK2LK-4cc5_NMsASUNL0qOwEa6DrvxiHQvUAI" w:history="1">
        <w:r w:rsidR="00203CE5" w:rsidRPr="00203CE5">
          <w:rPr>
            <w:rFonts w:eastAsia="Times New Roman" w:cstheme="minorHAnsi"/>
            <w:color w:val="0000FF"/>
            <w:u w:val="single"/>
          </w:rPr>
          <w:t>Pfizer Vial 1 Forward hash</w:t>
        </w:r>
      </w:hyperlink>
    </w:p>
    <w:p w14:paraId="21BA693B" w14:textId="77777777" w:rsidR="00203CE5" w:rsidRPr="00203CE5" w:rsidRDefault="004C556D" w:rsidP="00203CE5">
      <w:pPr>
        <w:numPr>
          <w:ilvl w:val="0"/>
          <w:numId w:val="2"/>
        </w:numPr>
        <w:spacing w:line="384" w:lineRule="atLeast"/>
        <w:rPr>
          <w:rFonts w:eastAsia="Times New Roman" w:cstheme="minorHAnsi"/>
          <w:color w:val="404040"/>
        </w:rPr>
      </w:pPr>
      <w:hyperlink r:id="rId45" w:anchor="FouLXM3oNzOTszPu17edAoUqpvM3nBVzDcp8PVq2S_w" w:history="1">
        <w:r w:rsidR="00203CE5" w:rsidRPr="00203CE5">
          <w:rPr>
            <w:rFonts w:eastAsia="Times New Roman" w:cstheme="minorHAnsi"/>
            <w:color w:val="0000FF"/>
            <w:u w:val="single"/>
          </w:rPr>
          <w:t>Pfizer Vial 1 Reverse hash</w:t>
        </w:r>
      </w:hyperlink>
    </w:p>
    <w:p w14:paraId="0763B35C" w14:textId="77777777" w:rsidR="00203CE5" w:rsidRPr="00203CE5" w:rsidRDefault="004C556D" w:rsidP="00203CE5">
      <w:pPr>
        <w:numPr>
          <w:ilvl w:val="0"/>
          <w:numId w:val="2"/>
        </w:numPr>
        <w:spacing w:line="384" w:lineRule="atLeast"/>
        <w:rPr>
          <w:rFonts w:eastAsia="Times New Roman" w:cstheme="minorHAnsi"/>
          <w:color w:val="404040"/>
        </w:rPr>
      </w:pPr>
      <w:hyperlink r:id="rId46" w:anchor="_R3JMjZXHjl_i8gW65vrkh66cZH9ywCrX4uUrRQB-Wg" w:history="1">
        <w:r w:rsidR="00203CE5" w:rsidRPr="00203CE5">
          <w:rPr>
            <w:rFonts w:eastAsia="Times New Roman" w:cstheme="minorHAnsi"/>
            <w:color w:val="0000FF"/>
            <w:u w:val="single"/>
          </w:rPr>
          <w:t>Pfizer Vial 2 Forward hash</w:t>
        </w:r>
      </w:hyperlink>
    </w:p>
    <w:p w14:paraId="16E4895F" w14:textId="77777777" w:rsidR="00203CE5" w:rsidRPr="00203CE5" w:rsidRDefault="004C556D" w:rsidP="00203CE5">
      <w:pPr>
        <w:numPr>
          <w:ilvl w:val="0"/>
          <w:numId w:val="2"/>
        </w:numPr>
        <w:spacing w:before="100" w:beforeAutospacing="1" w:after="100" w:afterAutospacing="1" w:line="384" w:lineRule="atLeast"/>
        <w:rPr>
          <w:rFonts w:eastAsia="Times New Roman" w:cstheme="minorHAnsi"/>
          <w:color w:val="404040"/>
        </w:rPr>
      </w:pPr>
      <w:hyperlink r:id="rId47" w:anchor="b_9wIkMorZNdSMEfZaaZM214LRDmT-JbCBBlUC-k4pg" w:history="1">
        <w:r w:rsidR="00203CE5" w:rsidRPr="00203CE5">
          <w:rPr>
            <w:rFonts w:eastAsia="Times New Roman" w:cstheme="minorHAnsi"/>
            <w:color w:val="0000FF"/>
            <w:u w:val="single"/>
          </w:rPr>
          <w:t>Pfizer Vial 2 Reverse hash</w:t>
        </w:r>
      </w:hyperlink>
    </w:p>
    <w:p w14:paraId="5876B6C9" w14:textId="77777777" w:rsidR="00203CE5" w:rsidRPr="00203CE5" w:rsidRDefault="004C556D" w:rsidP="00203CE5">
      <w:pPr>
        <w:numPr>
          <w:ilvl w:val="0"/>
          <w:numId w:val="2"/>
        </w:numPr>
        <w:spacing w:line="384" w:lineRule="atLeast"/>
        <w:rPr>
          <w:rFonts w:eastAsia="Times New Roman" w:cstheme="minorHAnsi"/>
          <w:color w:val="404040"/>
        </w:rPr>
      </w:pPr>
      <w:hyperlink r:id="rId48" w:anchor="UGNMU2ysJjtAR3afBrg2OjEYyeYOc20I7vrvTTUb2RE" w:history="1">
        <w:r w:rsidR="00203CE5" w:rsidRPr="00203CE5">
          <w:rPr>
            <w:rFonts w:eastAsia="Times New Roman" w:cstheme="minorHAnsi"/>
            <w:color w:val="0000FF"/>
            <w:u w:val="single"/>
          </w:rPr>
          <w:t>Moderna Vial 1 Forward hash</w:t>
        </w:r>
      </w:hyperlink>
    </w:p>
    <w:p w14:paraId="5D4F1C7A" w14:textId="77777777" w:rsidR="00203CE5" w:rsidRPr="00203CE5" w:rsidRDefault="004C556D" w:rsidP="00203CE5">
      <w:pPr>
        <w:numPr>
          <w:ilvl w:val="0"/>
          <w:numId w:val="2"/>
        </w:numPr>
        <w:spacing w:line="384" w:lineRule="atLeast"/>
        <w:rPr>
          <w:rFonts w:eastAsia="Times New Roman" w:cstheme="minorHAnsi"/>
          <w:color w:val="404040"/>
        </w:rPr>
      </w:pPr>
      <w:hyperlink r:id="rId49" w:anchor="Eg-nfXqAw6nS1U22TxtDcqcRS6m1CNKt6gBSSc5Vozw" w:history="1">
        <w:r w:rsidR="00203CE5" w:rsidRPr="00203CE5">
          <w:rPr>
            <w:rFonts w:eastAsia="Times New Roman" w:cstheme="minorHAnsi"/>
            <w:color w:val="0000FF"/>
            <w:u w:val="single"/>
          </w:rPr>
          <w:t>Moderna Vial 1 Reverse hash</w:t>
        </w:r>
      </w:hyperlink>
    </w:p>
    <w:p w14:paraId="3F045DE5" w14:textId="77777777" w:rsidR="00203CE5" w:rsidRPr="00203CE5" w:rsidRDefault="004C556D" w:rsidP="00203CE5">
      <w:pPr>
        <w:numPr>
          <w:ilvl w:val="0"/>
          <w:numId w:val="2"/>
        </w:numPr>
        <w:spacing w:line="384" w:lineRule="atLeast"/>
        <w:rPr>
          <w:rFonts w:eastAsia="Times New Roman" w:cstheme="minorHAnsi"/>
          <w:color w:val="404040"/>
        </w:rPr>
      </w:pPr>
      <w:hyperlink r:id="rId50" w:anchor="IFmNCzzWddpl6Zl3EG0GiDYt0_S0ZtPeZ0IO16TUdlI" w:history="1">
        <w:r w:rsidR="00203CE5" w:rsidRPr="00203CE5">
          <w:rPr>
            <w:rFonts w:eastAsia="Times New Roman" w:cstheme="minorHAnsi"/>
            <w:color w:val="0000FF"/>
            <w:u w:val="single"/>
          </w:rPr>
          <w:t>Moderna Vial 2 Forward hash</w:t>
        </w:r>
      </w:hyperlink>
    </w:p>
    <w:p w14:paraId="2592F169" w14:textId="77777777" w:rsidR="00203CE5" w:rsidRPr="00203CE5" w:rsidRDefault="004C556D" w:rsidP="00203CE5">
      <w:pPr>
        <w:numPr>
          <w:ilvl w:val="0"/>
          <w:numId w:val="2"/>
        </w:numPr>
        <w:spacing w:before="100" w:beforeAutospacing="1" w:after="100" w:afterAutospacing="1" w:line="384" w:lineRule="atLeast"/>
        <w:rPr>
          <w:rFonts w:eastAsia="Times New Roman" w:cstheme="minorHAnsi"/>
          <w:color w:val="404040"/>
        </w:rPr>
      </w:pPr>
      <w:hyperlink r:id="rId51" w:anchor="AU7hw1evacneWH_0yD3cpodpPQXqqe2lRAsfG58LmXE" w:history="1">
        <w:r w:rsidR="00203CE5" w:rsidRPr="00203CE5">
          <w:rPr>
            <w:rFonts w:eastAsia="Times New Roman" w:cstheme="minorHAnsi"/>
            <w:color w:val="0000FF"/>
            <w:u w:val="single"/>
          </w:rPr>
          <w:t>Moderna Vial 2 Reverse hash</w:t>
        </w:r>
      </w:hyperlink>
    </w:p>
    <w:p w14:paraId="11440D1C" w14:textId="77777777" w:rsidR="00203CE5" w:rsidRPr="00203CE5" w:rsidRDefault="004C556D" w:rsidP="00203CE5">
      <w:pPr>
        <w:rPr>
          <w:rFonts w:eastAsia="Times New Roman" w:cstheme="minorHAnsi"/>
          <w:color w:val="404040"/>
        </w:rPr>
      </w:pPr>
      <w:r>
        <w:rPr>
          <w:rFonts w:eastAsia="Times New Roman" w:cstheme="minorHAnsi"/>
          <w:noProof/>
          <w:color w:val="404040"/>
        </w:rPr>
        <w:pict w14:anchorId="1BF2824B">
          <v:rect id="_x0000_i1028" alt="" style="width:468pt;height:.05pt;mso-width-percent:0;mso-height-percent:0;mso-width-percent:0;mso-height-percent:0" o:hralign="center" o:hrstd="t" o:hr="t" fillcolor="#a0a0a0" stroked="f"/>
        </w:pict>
      </w:r>
    </w:p>
    <w:p w14:paraId="7AB794FB" w14:textId="77777777"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Megahit Assemblies</w:t>
      </w:r>
    </w:p>
    <w:p w14:paraId="6FDB48A8" w14:textId="77777777" w:rsidR="00203CE5" w:rsidRPr="00203CE5" w:rsidRDefault="004C556D" w:rsidP="00203CE5">
      <w:pPr>
        <w:numPr>
          <w:ilvl w:val="0"/>
          <w:numId w:val="3"/>
        </w:numPr>
        <w:spacing w:line="384" w:lineRule="atLeast"/>
        <w:rPr>
          <w:rFonts w:eastAsia="Times New Roman" w:cstheme="minorHAnsi"/>
          <w:color w:val="404040"/>
        </w:rPr>
      </w:pPr>
      <w:hyperlink r:id="rId52" w:anchor="SVKBn9N5ctdEMoC81vYIErgvXcUD6736v0uOavSZGfw" w:history="1">
        <w:r w:rsidR="00203CE5" w:rsidRPr="00203CE5">
          <w:rPr>
            <w:rFonts w:eastAsia="Times New Roman" w:cstheme="minorHAnsi"/>
            <w:color w:val="0000FF"/>
            <w:u w:val="single"/>
          </w:rPr>
          <w:t>Pfizer Vial 1</w:t>
        </w:r>
      </w:hyperlink>
    </w:p>
    <w:p w14:paraId="4A7F4F64" w14:textId="77777777" w:rsidR="00203CE5" w:rsidRPr="00203CE5" w:rsidRDefault="004C556D" w:rsidP="00203CE5">
      <w:pPr>
        <w:numPr>
          <w:ilvl w:val="0"/>
          <w:numId w:val="3"/>
        </w:numPr>
        <w:spacing w:line="384" w:lineRule="atLeast"/>
        <w:rPr>
          <w:rFonts w:eastAsia="Times New Roman" w:cstheme="minorHAnsi"/>
          <w:color w:val="404040"/>
        </w:rPr>
      </w:pPr>
      <w:hyperlink r:id="rId53" w:anchor="x6eleWtkr_SX5q5ob7_TDAurdskk7wGpKxbxnB719sg" w:history="1">
        <w:r w:rsidR="00203CE5" w:rsidRPr="00203CE5">
          <w:rPr>
            <w:rFonts w:eastAsia="Times New Roman" w:cstheme="minorHAnsi"/>
            <w:color w:val="0000FF"/>
            <w:u w:val="single"/>
          </w:rPr>
          <w:t>Pfizer Vial 2</w:t>
        </w:r>
      </w:hyperlink>
    </w:p>
    <w:p w14:paraId="11157AA2" w14:textId="77777777" w:rsidR="00203CE5" w:rsidRPr="00203CE5" w:rsidRDefault="004C556D" w:rsidP="00203CE5">
      <w:pPr>
        <w:numPr>
          <w:ilvl w:val="0"/>
          <w:numId w:val="3"/>
        </w:numPr>
        <w:spacing w:line="384" w:lineRule="atLeast"/>
        <w:rPr>
          <w:rFonts w:eastAsia="Times New Roman" w:cstheme="minorHAnsi"/>
          <w:color w:val="404040"/>
        </w:rPr>
      </w:pPr>
      <w:hyperlink r:id="rId54" w:anchor="HP3Qe-e3sIUwC8cWIvKt5ag9aE6um2JbMYL6i4wAHsg" w:history="1">
        <w:r w:rsidR="00203CE5" w:rsidRPr="00203CE5">
          <w:rPr>
            <w:rFonts w:eastAsia="Times New Roman" w:cstheme="minorHAnsi"/>
            <w:color w:val="0000FF"/>
            <w:u w:val="single"/>
          </w:rPr>
          <w:t>Moderna Vial 1</w:t>
        </w:r>
      </w:hyperlink>
    </w:p>
    <w:p w14:paraId="000E6163" w14:textId="77777777" w:rsidR="00203CE5" w:rsidRPr="00203CE5" w:rsidRDefault="004C556D" w:rsidP="00203CE5">
      <w:pPr>
        <w:numPr>
          <w:ilvl w:val="0"/>
          <w:numId w:val="3"/>
        </w:numPr>
        <w:spacing w:line="384" w:lineRule="atLeast"/>
        <w:rPr>
          <w:rFonts w:eastAsia="Times New Roman" w:cstheme="minorHAnsi"/>
          <w:color w:val="404040"/>
        </w:rPr>
      </w:pPr>
      <w:hyperlink r:id="rId55" w:anchor="HOyr1AiVaeXMNSrIaDZYdDn1nTIG7a-E95NTe_U_mFs" w:history="1">
        <w:r w:rsidR="00203CE5" w:rsidRPr="00203CE5">
          <w:rPr>
            <w:rFonts w:eastAsia="Times New Roman" w:cstheme="minorHAnsi"/>
            <w:color w:val="0000FF"/>
            <w:u w:val="single"/>
          </w:rPr>
          <w:t>Moderna Vial 2</w:t>
        </w:r>
      </w:hyperlink>
    </w:p>
    <w:p w14:paraId="5D3CED83" w14:textId="77777777" w:rsidR="00D12E44" w:rsidRDefault="00D12E44" w:rsidP="00203CE5">
      <w:pPr>
        <w:spacing w:before="100" w:beforeAutospacing="1" w:after="100" w:afterAutospacing="1" w:line="384" w:lineRule="atLeast"/>
        <w:rPr>
          <w:rFonts w:eastAsia="Times New Roman" w:cstheme="minorHAnsi"/>
          <w:b/>
          <w:bCs/>
          <w:color w:val="404040"/>
        </w:rPr>
      </w:pPr>
    </w:p>
    <w:p w14:paraId="42BABFD9" w14:textId="16873D07"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Illumina Reads mapped back to Megahit Assemblies</w:t>
      </w:r>
    </w:p>
    <w:p w14:paraId="115EBA1C" w14:textId="77777777" w:rsidR="00203CE5" w:rsidRPr="00203CE5" w:rsidRDefault="004C556D" w:rsidP="00203CE5">
      <w:pPr>
        <w:numPr>
          <w:ilvl w:val="0"/>
          <w:numId w:val="4"/>
        </w:numPr>
        <w:spacing w:line="384" w:lineRule="atLeast"/>
        <w:rPr>
          <w:rFonts w:eastAsia="Times New Roman" w:cstheme="minorHAnsi"/>
          <w:color w:val="404040"/>
        </w:rPr>
      </w:pPr>
      <w:hyperlink r:id="rId56" w:anchor="XS0WwFOYSPWVsBUiG5KLArG0y17DrabBOC2OFQQTRlA" w:history="1">
        <w:r w:rsidR="00203CE5" w:rsidRPr="00203CE5">
          <w:rPr>
            <w:rFonts w:eastAsia="Times New Roman" w:cstheme="minorHAnsi"/>
            <w:color w:val="0000FF"/>
            <w:u w:val="single"/>
          </w:rPr>
          <w:t>Pfizer Vial 1 BAM File</w:t>
        </w:r>
      </w:hyperlink>
      <w:r w:rsidR="00203CE5" w:rsidRPr="00203CE5">
        <w:rPr>
          <w:rFonts w:eastAsia="Times New Roman" w:cstheme="minorHAnsi"/>
          <w:color w:val="404040"/>
        </w:rPr>
        <w:t>. </w:t>
      </w:r>
      <w:hyperlink r:id="rId57" w:anchor="FOuCuWG4zlI7hl-sH5B4bEjNjh5A7QnT1TDCIUHPXuw" w:history="1">
        <w:r w:rsidR="00203CE5" w:rsidRPr="00203CE5">
          <w:rPr>
            <w:rFonts w:eastAsia="Times New Roman" w:cstheme="minorHAnsi"/>
            <w:color w:val="0000FF"/>
            <w:u w:val="single"/>
          </w:rPr>
          <w:t>Index File</w:t>
        </w:r>
      </w:hyperlink>
    </w:p>
    <w:p w14:paraId="7A166FDA" w14:textId="77777777" w:rsidR="00203CE5" w:rsidRPr="00203CE5" w:rsidRDefault="004C556D" w:rsidP="00203CE5">
      <w:pPr>
        <w:numPr>
          <w:ilvl w:val="0"/>
          <w:numId w:val="4"/>
        </w:numPr>
        <w:spacing w:line="384" w:lineRule="atLeast"/>
        <w:rPr>
          <w:rFonts w:eastAsia="Times New Roman" w:cstheme="minorHAnsi"/>
          <w:color w:val="404040"/>
        </w:rPr>
      </w:pPr>
      <w:hyperlink r:id="rId58" w:anchor="lN4ek8FOn3zYIb9Yzb-0H242IsHC5Rkc4cbAxWmjMEU" w:history="1">
        <w:r w:rsidR="00203CE5" w:rsidRPr="00203CE5">
          <w:rPr>
            <w:rFonts w:eastAsia="Times New Roman" w:cstheme="minorHAnsi"/>
            <w:color w:val="0000FF"/>
            <w:u w:val="single"/>
          </w:rPr>
          <w:t>Pfizer Vial 2 BAM File</w:t>
        </w:r>
      </w:hyperlink>
      <w:r w:rsidR="00203CE5" w:rsidRPr="00203CE5">
        <w:rPr>
          <w:rFonts w:eastAsia="Times New Roman" w:cstheme="minorHAnsi"/>
          <w:color w:val="404040"/>
        </w:rPr>
        <w:t>. </w:t>
      </w:r>
      <w:hyperlink r:id="rId59" w:anchor="nC1SsRBOtW4vzjtgyoO6K1ZR_xI-vuix4LuQFl2_siM" w:history="1">
        <w:r w:rsidR="00203CE5" w:rsidRPr="00203CE5">
          <w:rPr>
            <w:rFonts w:eastAsia="Times New Roman" w:cstheme="minorHAnsi"/>
            <w:color w:val="0000FF"/>
            <w:u w:val="single"/>
          </w:rPr>
          <w:t>Index File</w:t>
        </w:r>
      </w:hyperlink>
    </w:p>
    <w:p w14:paraId="49CDFA6D" w14:textId="77777777" w:rsidR="00203CE5" w:rsidRPr="00203CE5" w:rsidRDefault="004C556D" w:rsidP="00203CE5">
      <w:pPr>
        <w:numPr>
          <w:ilvl w:val="0"/>
          <w:numId w:val="4"/>
        </w:numPr>
        <w:spacing w:line="384" w:lineRule="atLeast"/>
        <w:rPr>
          <w:rFonts w:eastAsia="Times New Roman" w:cstheme="minorHAnsi"/>
          <w:color w:val="404040"/>
        </w:rPr>
      </w:pPr>
      <w:hyperlink r:id="rId60" w:anchor="xWih38YBCww5W2NlpCy1rlICSGMu1prRrkkymL2MOmY" w:history="1">
        <w:r w:rsidR="00203CE5" w:rsidRPr="00203CE5">
          <w:rPr>
            <w:rFonts w:eastAsia="Times New Roman" w:cstheme="minorHAnsi"/>
            <w:color w:val="0000FF"/>
            <w:u w:val="single"/>
          </w:rPr>
          <w:t>Moderna Vial 1 BAM File</w:t>
        </w:r>
      </w:hyperlink>
      <w:r w:rsidR="00203CE5" w:rsidRPr="00203CE5">
        <w:rPr>
          <w:rFonts w:eastAsia="Times New Roman" w:cstheme="minorHAnsi"/>
          <w:color w:val="404040"/>
        </w:rPr>
        <w:t>. </w:t>
      </w:r>
      <w:hyperlink r:id="rId61" w:anchor="LbUmIjMoZd9upPebweO9XgrWolfo09vIj8y5U2pN8gE" w:history="1">
        <w:r w:rsidR="00203CE5" w:rsidRPr="00203CE5">
          <w:rPr>
            <w:rFonts w:eastAsia="Times New Roman" w:cstheme="minorHAnsi"/>
            <w:color w:val="0000FF"/>
            <w:u w:val="single"/>
          </w:rPr>
          <w:t>Index File</w:t>
        </w:r>
      </w:hyperlink>
    </w:p>
    <w:p w14:paraId="7E0D07BA" w14:textId="77777777" w:rsidR="00203CE5" w:rsidRPr="00203CE5" w:rsidRDefault="004C556D" w:rsidP="00203CE5">
      <w:pPr>
        <w:numPr>
          <w:ilvl w:val="0"/>
          <w:numId w:val="4"/>
        </w:numPr>
        <w:spacing w:line="384" w:lineRule="atLeast"/>
        <w:rPr>
          <w:rFonts w:eastAsia="Times New Roman" w:cstheme="minorHAnsi"/>
          <w:color w:val="404040"/>
        </w:rPr>
      </w:pPr>
      <w:hyperlink r:id="rId62" w:anchor="pcXL-Tdu5qWfEYoMr4lwvOOCrO5A3FMHaS-4qROw7-c" w:history="1">
        <w:r w:rsidR="00203CE5" w:rsidRPr="00203CE5">
          <w:rPr>
            <w:rFonts w:eastAsia="Times New Roman" w:cstheme="minorHAnsi"/>
            <w:color w:val="0000FF"/>
            <w:u w:val="single"/>
          </w:rPr>
          <w:t>Moderna Vial 2 BAM File</w:t>
        </w:r>
      </w:hyperlink>
      <w:r w:rsidR="00203CE5" w:rsidRPr="00203CE5">
        <w:rPr>
          <w:rFonts w:eastAsia="Times New Roman" w:cstheme="minorHAnsi"/>
          <w:color w:val="404040"/>
        </w:rPr>
        <w:t>. </w:t>
      </w:r>
      <w:hyperlink r:id="rId63" w:anchor="FXvHgtZsXpOnRsTGL5w4kp0JRLxGStiFBWUUYHGhKkc" w:history="1">
        <w:r w:rsidR="00203CE5" w:rsidRPr="00203CE5">
          <w:rPr>
            <w:rFonts w:eastAsia="Times New Roman" w:cstheme="minorHAnsi"/>
            <w:color w:val="0000FF"/>
            <w:u w:val="single"/>
          </w:rPr>
          <w:t>Index File</w:t>
        </w:r>
      </w:hyperlink>
    </w:p>
    <w:p w14:paraId="54EE6C7F" w14:textId="77777777" w:rsidR="00203CE5" w:rsidRPr="00203CE5" w:rsidRDefault="004C556D" w:rsidP="00203CE5">
      <w:pPr>
        <w:rPr>
          <w:rFonts w:eastAsia="Times New Roman" w:cstheme="minorHAnsi"/>
          <w:color w:val="404040"/>
        </w:rPr>
      </w:pPr>
      <w:r>
        <w:rPr>
          <w:rFonts w:eastAsia="Times New Roman" w:cstheme="minorHAnsi"/>
          <w:noProof/>
          <w:color w:val="404040"/>
        </w:rPr>
        <w:pict w14:anchorId="7DE5058C">
          <v:rect id="_x0000_i1027" alt="" style="width:468pt;height:.05pt;mso-width-percent:0;mso-height-percent:0;mso-width-percent:0;mso-height-percent:0" o:hralign="center" o:hrstd="t" o:hr="t" fillcolor="#a0a0a0" stroked="f"/>
        </w:pict>
      </w:r>
    </w:p>
    <w:p w14:paraId="59C51CC7" w14:textId="77777777"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Q30 Filtered Illumina Reads (use these for transcriptional error rate estimates)</w:t>
      </w:r>
    </w:p>
    <w:p w14:paraId="79EDD38F" w14:textId="77777777" w:rsidR="00203CE5" w:rsidRPr="00203CE5" w:rsidRDefault="004C556D" w:rsidP="00203CE5">
      <w:pPr>
        <w:spacing w:before="100" w:beforeAutospacing="1" w:after="100" w:afterAutospacing="1" w:line="384" w:lineRule="atLeast"/>
        <w:rPr>
          <w:rFonts w:eastAsia="Times New Roman" w:cstheme="minorHAnsi"/>
          <w:color w:val="404040"/>
        </w:rPr>
      </w:pPr>
      <w:hyperlink r:id="rId64" w:history="1">
        <w:proofErr w:type="spellStart"/>
        <w:r w:rsidR="00203CE5" w:rsidRPr="00203CE5">
          <w:rPr>
            <w:rFonts w:eastAsia="Times New Roman" w:cstheme="minorHAnsi"/>
            <w:color w:val="0000FF"/>
            <w:u w:val="single"/>
          </w:rPr>
          <w:t>FastQ</w:t>
        </w:r>
        <w:proofErr w:type="spellEnd"/>
        <w:r w:rsidR="00203CE5" w:rsidRPr="00203CE5">
          <w:rPr>
            <w:rFonts w:eastAsia="Times New Roman" w:cstheme="minorHAnsi"/>
            <w:color w:val="0000FF"/>
            <w:u w:val="single"/>
          </w:rPr>
          <w:t>-Filter download</w:t>
        </w:r>
      </w:hyperlink>
      <w:r w:rsidR="00203CE5" w:rsidRPr="00203CE5">
        <w:rPr>
          <w:rFonts w:eastAsia="Times New Roman" w:cstheme="minorHAnsi"/>
          <w:color w:val="404040"/>
        </w:rPr>
        <w:t xml:space="preserve">: usage&gt; </w:t>
      </w:r>
      <w:proofErr w:type="spellStart"/>
      <w:r w:rsidR="00203CE5" w:rsidRPr="00203CE5">
        <w:rPr>
          <w:rFonts w:eastAsia="Times New Roman" w:cstheme="minorHAnsi"/>
          <w:color w:val="404040"/>
        </w:rPr>
        <w:t>fastq</w:t>
      </w:r>
      <w:proofErr w:type="spellEnd"/>
      <w:r w:rsidR="00203CE5" w:rsidRPr="00203CE5">
        <w:rPr>
          <w:rFonts w:eastAsia="Times New Roman" w:cstheme="minorHAnsi"/>
          <w:color w:val="404040"/>
        </w:rPr>
        <w:t xml:space="preserve">-filter -e 0.001 -o </w:t>
      </w:r>
      <w:proofErr w:type="spellStart"/>
      <w:proofErr w:type="gramStart"/>
      <w:r w:rsidR="00203CE5" w:rsidRPr="00203CE5">
        <w:rPr>
          <w:rFonts w:eastAsia="Times New Roman" w:cstheme="minorHAnsi"/>
          <w:color w:val="404040"/>
        </w:rPr>
        <w:t>output.fastq</w:t>
      </w:r>
      <w:proofErr w:type="spellEnd"/>
      <w:proofErr w:type="gramEnd"/>
      <w:r w:rsidR="00203CE5" w:rsidRPr="00203CE5">
        <w:rPr>
          <w:rFonts w:eastAsia="Times New Roman" w:cstheme="minorHAnsi"/>
          <w:color w:val="404040"/>
        </w:rPr>
        <w:t xml:space="preserve"> </w:t>
      </w:r>
      <w:proofErr w:type="spellStart"/>
      <w:r w:rsidR="00203CE5" w:rsidRPr="00203CE5">
        <w:rPr>
          <w:rFonts w:eastAsia="Times New Roman" w:cstheme="minorHAnsi"/>
          <w:color w:val="404040"/>
        </w:rPr>
        <w:t>input.fastq</w:t>
      </w:r>
      <w:proofErr w:type="spellEnd"/>
    </w:p>
    <w:p w14:paraId="33DA09EA" w14:textId="77777777" w:rsidR="00203CE5" w:rsidRPr="00203CE5" w:rsidRDefault="004C556D" w:rsidP="00203CE5">
      <w:pPr>
        <w:numPr>
          <w:ilvl w:val="0"/>
          <w:numId w:val="5"/>
        </w:numPr>
        <w:spacing w:line="384" w:lineRule="atLeast"/>
        <w:rPr>
          <w:rFonts w:eastAsia="Times New Roman" w:cstheme="minorHAnsi"/>
          <w:color w:val="404040"/>
        </w:rPr>
      </w:pPr>
      <w:hyperlink r:id="rId65" w:anchor="T7V-z-d_HhAhGVBZ2AERYDqoKfpysIb-e_UgZ8E3UtI" w:history="1">
        <w:r w:rsidR="00203CE5" w:rsidRPr="00203CE5">
          <w:rPr>
            <w:rFonts w:eastAsia="Times New Roman" w:cstheme="minorHAnsi"/>
            <w:color w:val="0000FF"/>
            <w:u w:val="single"/>
          </w:rPr>
          <w:t>Pfizer bivalent Vial 1 Forward Reads</w:t>
        </w:r>
      </w:hyperlink>
    </w:p>
    <w:p w14:paraId="4EBB1E50" w14:textId="77777777" w:rsidR="00203CE5" w:rsidRPr="00203CE5" w:rsidRDefault="004C556D" w:rsidP="00203CE5">
      <w:pPr>
        <w:numPr>
          <w:ilvl w:val="0"/>
          <w:numId w:val="5"/>
        </w:numPr>
        <w:spacing w:line="384" w:lineRule="atLeast"/>
        <w:rPr>
          <w:rFonts w:eastAsia="Times New Roman" w:cstheme="minorHAnsi"/>
          <w:color w:val="404040"/>
        </w:rPr>
      </w:pPr>
      <w:hyperlink r:id="rId66" w:anchor="usSxYcnuxKFSA6NQmISWR9vIYqr2HcYsIcTH85OLz0I" w:history="1">
        <w:r w:rsidR="00203CE5" w:rsidRPr="00203CE5">
          <w:rPr>
            <w:rFonts w:eastAsia="Times New Roman" w:cstheme="minorHAnsi"/>
            <w:color w:val="0000FF"/>
            <w:u w:val="single"/>
          </w:rPr>
          <w:t>Pfizer bivalent Vial 1 Reverse Reads</w:t>
        </w:r>
      </w:hyperlink>
    </w:p>
    <w:p w14:paraId="7B86C7C3" w14:textId="77777777" w:rsidR="00203CE5" w:rsidRPr="00203CE5" w:rsidRDefault="004C556D" w:rsidP="00203CE5">
      <w:pPr>
        <w:numPr>
          <w:ilvl w:val="0"/>
          <w:numId w:val="5"/>
        </w:numPr>
        <w:spacing w:line="384" w:lineRule="atLeast"/>
        <w:rPr>
          <w:rFonts w:eastAsia="Times New Roman" w:cstheme="minorHAnsi"/>
          <w:color w:val="404040"/>
        </w:rPr>
      </w:pPr>
      <w:hyperlink r:id="rId67" w:anchor="Fp207SHesFwzH0GNey1028SYSxXcqWLlucAyTypDXwc" w:history="1">
        <w:r w:rsidR="00203CE5" w:rsidRPr="00203CE5">
          <w:rPr>
            <w:rFonts w:eastAsia="Times New Roman" w:cstheme="minorHAnsi"/>
            <w:color w:val="0000FF"/>
            <w:u w:val="single"/>
          </w:rPr>
          <w:t>Pfizer bivalent Vial 2 Forward Reads</w:t>
        </w:r>
      </w:hyperlink>
    </w:p>
    <w:p w14:paraId="7CAA88D6" w14:textId="77777777" w:rsidR="00203CE5" w:rsidRPr="00203CE5" w:rsidRDefault="004C556D" w:rsidP="00203CE5">
      <w:pPr>
        <w:numPr>
          <w:ilvl w:val="0"/>
          <w:numId w:val="5"/>
        </w:numPr>
        <w:spacing w:before="100" w:beforeAutospacing="1" w:after="100" w:afterAutospacing="1" w:line="384" w:lineRule="atLeast"/>
        <w:rPr>
          <w:rFonts w:eastAsia="Times New Roman" w:cstheme="minorHAnsi"/>
          <w:color w:val="404040"/>
        </w:rPr>
      </w:pPr>
      <w:hyperlink r:id="rId68" w:anchor="RH0QSnVVcJhwnWHa6Io8RThfPmaSBgQnjt0QisJ0LqU" w:history="1">
        <w:r w:rsidR="00203CE5" w:rsidRPr="00203CE5">
          <w:rPr>
            <w:rFonts w:eastAsia="Times New Roman" w:cstheme="minorHAnsi"/>
            <w:color w:val="0000FF"/>
            <w:u w:val="single"/>
          </w:rPr>
          <w:t>Pfizer bivalent Vial 2 Reverse Reads</w:t>
        </w:r>
      </w:hyperlink>
    </w:p>
    <w:p w14:paraId="35506378" w14:textId="77777777" w:rsidR="00203CE5" w:rsidRPr="00203CE5" w:rsidRDefault="004C556D" w:rsidP="00203CE5">
      <w:pPr>
        <w:numPr>
          <w:ilvl w:val="0"/>
          <w:numId w:val="5"/>
        </w:numPr>
        <w:spacing w:line="384" w:lineRule="atLeast"/>
        <w:rPr>
          <w:rFonts w:eastAsia="Times New Roman" w:cstheme="minorHAnsi"/>
          <w:color w:val="404040"/>
        </w:rPr>
      </w:pPr>
      <w:hyperlink r:id="rId69" w:anchor="3FMnUtpIMRfx3i0FqYzs-UnRi1M_AnsbonWUbDAJP_U" w:history="1">
        <w:r w:rsidR="00203CE5" w:rsidRPr="00203CE5">
          <w:rPr>
            <w:rFonts w:eastAsia="Times New Roman" w:cstheme="minorHAnsi"/>
            <w:color w:val="0000FF"/>
            <w:u w:val="single"/>
          </w:rPr>
          <w:t>Moderna bivalent Vial 1 Forward Reads</w:t>
        </w:r>
      </w:hyperlink>
    </w:p>
    <w:p w14:paraId="6804B175" w14:textId="77777777" w:rsidR="00203CE5" w:rsidRPr="00203CE5" w:rsidRDefault="004C556D" w:rsidP="00203CE5">
      <w:pPr>
        <w:numPr>
          <w:ilvl w:val="0"/>
          <w:numId w:val="5"/>
        </w:numPr>
        <w:spacing w:line="384" w:lineRule="atLeast"/>
        <w:rPr>
          <w:rFonts w:eastAsia="Times New Roman" w:cstheme="minorHAnsi"/>
          <w:color w:val="404040"/>
        </w:rPr>
      </w:pPr>
      <w:hyperlink r:id="rId70" w:anchor="vxxiV5535RQsocJZUcPEElMJBlciqYmsFsGN1GTtuo8" w:history="1">
        <w:r w:rsidR="00203CE5" w:rsidRPr="00203CE5">
          <w:rPr>
            <w:rFonts w:eastAsia="Times New Roman" w:cstheme="minorHAnsi"/>
            <w:color w:val="0000FF"/>
            <w:u w:val="single"/>
          </w:rPr>
          <w:t>Moderna bivalent Vial 1 Reverse Reads</w:t>
        </w:r>
      </w:hyperlink>
    </w:p>
    <w:p w14:paraId="1718BE8E" w14:textId="77777777" w:rsidR="00203CE5" w:rsidRPr="00203CE5" w:rsidRDefault="004C556D" w:rsidP="00203CE5">
      <w:pPr>
        <w:numPr>
          <w:ilvl w:val="0"/>
          <w:numId w:val="5"/>
        </w:numPr>
        <w:spacing w:line="384" w:lineRule="atLeast"/>
        <w:rPr>
          <w:rFonts w:eastAsia="Times New Roman" w:cstheme="minorHAnsi"/>
          <w:color w:val="404040"/>
        </w:rPr>
      </w:pPr>
      <w:hyperlink r:id="rId71" w:anchor="DvTfbHPreAqmnlaFbzwEkCCaLstVBH4VYL7Fz3oUHKQ" w:history="1">
        <w:r w:rsidR="00203CE5" w:rsidRPr="00203CE5">
          <w:rPr>
            <w:rFonts w:eastAsia="Times New Roman" w:cstheme="minorHAnsi"/>
            <w:color w:val="0000FF"/>
            <w:u w:val="single"/>
          </w:rPr>
          <w:t>Moderna bivalent Vial 2 Forward Reads</w:t>
        </w:r>
      </w:hyperlink>
    </w:p>
    <w:p w14:paraId="2B531A64" w14:textId="77777777" w:rsidR="00203CE5" w:rsidRPr="00203CE5" w:rsidRDefault="004C556D" w:rsidP="00203CE5">
      <w:pPr>
        <w:numPr>
          <w:ilvl w:val="0"/>
          <w:numId w:val="5"/>
        </w:numPr>
        <w:spacing w:before="100" w:beforeAutospacing="1" w:after="100" w:afterAutospacing="1" w:line="384" w:lineRule="atLeast"/>
        <w:rPr>
          <w:rFonts w:eastAsia="Times New Roman" w:cstheme="minorHAnsi"/>
          <w:color w:val="404040"/>
        </w:rPr>
      </w:pPr>
      <w:hyperlink r:id="rId72" w:anchor="eRqmX-CTfC-Q2rYPsGUu1zDyyA-7BKsdYZnTYLVAn-Y" w:history="1">
        <w:r w:rsidR="00203CE5" w:rsidRPr="00203CE5">
          <w:rPr>
            <w:rFonts w:eastAsia="Times New Roman" w:cstheme="minorHAnsi"/>
            <w:color w:val="0000FF"/>
            <w:u w:val="single"/>
          </w:rPr>
          <w:t>Moderna bivalent Vial 2 Reverse Reads</w:t>
        </w:r>
      </w:hyperlink>
    </w:p>
    <w:p w14:paraId="2E2828C6" w14:textId="77777777"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b/>
          <w:bCs/>
          <w:color w:val="404040"/>
        </w:rPr>
        <w:t>Q30 BAM files. Q30 Reads mapped against Megahit assemblies</w:t>
      </w:r>
    </w:p>
    <w:p w14:paraId="55B1017B" w14:textId="77777777" w:rsidR="00203CE5" w:rsidRPr="00203CE5" w:rsidRDefault="004C556D" w:rsidP="00203CE5">
      <w:pPr>
        <w:numPr>
          <w:ilvl w:val="0"/>
          <w:numId w:val="6"/>
        </w:numPr>
        <w:spacing w:line="384" w:lineRule="atLeast"/>
        <w:rPr>
          <w:rFonts w:eastAsia="Times New Roman" w:cstheme="minorHAnsi"/>
          <w:color w:val="404040"/>
        </w:rPr>
      </w:pPr>
      <w:hyperlink r:id="rId73" w:anchor="jyqhu67-GnZz7mW_6ELTkFsLP970qNeTK-UVEGe0nAE" w:history="1">
        <w:r w:rsidR="00203CE5" w:rsidRPr="00203CE5">
          <w:rPr>
            <w:rFonts w:eastAsia="Times New Roman" w:cstheme="minorHAnsi"/>
            <w:color w:val="0000FF"/>
            <w:u w:val="single"/>
          </w:rPr>
          <w:t>Pfizer Vial 1 q30-BAM file</w:t>
        </w:r>
      </w:hyperlink>
      <w:r w:rsidR="00203CE5" w:rsidRPr="00203CE5">
        <w:rPr>
          <w:rFonts w:eastAsia="Times New Roman" w:cstheme="minorHAnsi"/>
          <w:color w:val="404040"/>
        </w:rPr>
        <w:t>. </w:t>
      </w:r>
      <w:hyperlink r:id="rId74" w:anchor="HNAEdhB2vb2Gn8Ns_hBig7ojvRUne5mWXu3xE2-uhQ4" w:history="1">
        <w:r w:rsidR="00203CE5" w:rsidRPr="00203CE5">
          <w:rPr>
            <w:rFonts w:eastAsia="Times New Roman" w:cstheme="minorHAnsi"/>
            <w:color w:val="0000FF"/>
            <w:u w:val="single"/>
          </w:rPr>
          <w:t>Index File</w:t>
        </w:r>
      </w:hyperlink>
    </w:p>
    <w:p w14:paraId="0292A574" w14:textId="77777777" w:rsidR="00203CE5" w:rsidRPr="00203CE5" w:rsidRDefault="004C556D" w:rsidP="00203CE5">
      <w:pPr>
        <w:numPr>
          <w:ilvl w:val="0"/>
          <w:numId w:val="6"/>
        </w:numPr>
        <w:spacing w:line="384" w:lineRule="atLeast"/>
        <w:rPr>
          <w:rFonts w:eastAsia="Times New Roman" w:cstheme="minorHAnsi"/>
          <w:color w:val="404040"/>
        </w:rPr>
      </w:pPr>
      <w:hyperlink r:id="rId75" w:anchor="1BeTyPJlZzbbzpwmWh5vwSMRx_YU8sA4T2XT2mkc-FU" w:history="1">
        <w:r w:rsidR="00203CE5" w:rsidRPr="00203CE5">
          <w:rPr>
            <w:rFonts w:eastAsia="Times New Roman" w:cstheme="minorHAnsi"/>
            <w:color w:val="0000FF"/>
            <w:u w:val="single"/>
          </w:rPr>
          <w:t>Pfizer Vial 2 q30-BAM file</w:t>
        </w:r>
      </w:hyperlink>
      <w:r w:rsidR="00203CE5" w:rsidRPr="00203CE5">
        <w:rPr>
          <w:rFonts w:eastAsia="Times New Roman" w:cstheme="minorHAnsi"/>
          <w:color w:val="404040"/>
        </w:rPr>
        <w:t>. </w:t>
      </w:r>
      <w:hyperlink r:id="rId76" w:anchor="kxuQXU3AfdFXz8eOZuf4A_a4Ww8gsPWN7z1GR9spP3Q" w:history="1">
        <w:r w:rsidR="00203CE5" w:rsidRPr="00203CE5">
          <w:rPr>
            <w:rFonts w:eastAsia="Times New Roman" w:cstheme="minorHAnsi"/>
            <w:color w:val="0000FF"/>
            <w:u w:val="single"/>
          </w:rPr>
          <w:t>Index File</w:t>
        </w:r>
      </w:hyperlink>
    </w:p>
    <w:p w14:paraId="4EE1F77B" w14:textId="77777777" w:rsidR="00203CE5" w:rsidRPr="00203CE5" w:rsidRDefault="004C556D" w:rsidP="00203CE5">
      <w:pPr>
        <w:numPr>
          <w:ilvl w:val="0"/>
          <w:numId w:val="6"/>
        </w:numPr>
        <w:spacing w:line="384" w:lineRule="atLeast"/>
        <w:rPr>
          <w:rFonts w:eastAsia="Times New Roman" w:cstheme="minorHAnsi"/>
          <w:color w:val="404040"/>
        </w:rPr>
      </w:pPr>
      <w:hyperlink r:id="rId77" w:anchor="ZQzh0apBHFhjcdrh5xl0_NN2BM4wQPzJP6wVfJVtDQI" w:history="1">
        <w:r w:rsidR="00203CE5" w:rsidRPr="00203CE5">
          <w:rPr>
            <w:rFonts w:eastAsia="Times New Roman" w:cstheme="minorHAnsi"/>
            <w:color w:val="0000FF"/>
            <w:u w:val="single"/>
          </w:rPr>
          <w:t>Moderna Vial 1 q30-BAM file</w:t>
        </w:r>
      </w:hyperlink>
      <w:r w:rsidR="00203CE5" w:rsidRPr="00203CE5">
        <w:rPr>
          <w:rFonts w:eastAsia="Times New Roman" w:cstheme="minorHAnsi"/>
          <w:color w:val="404040"/>
        </w:rPr>
        <w:t>. </w:t>
      </w:r>
      <w:hyperlink r:id="rId78" w:anchor="2Z6vgw3SsCdA1VvHLJ1xlOOMhm7p8AtHZS8TmakeHbE" w:history="1">
        <w:r w:rsidR="00203CE5" w:rsidRPr="00203CE5">
          <w:rPr>
            <w:rFonts w:eastAsia="Times New Roman" w:cstheme="minorHAnsi"/>
            <w:color w:val="0000FF"/>
            <w:u w:val="single"/>
          </w:rPr>
          <w:t>Index File</w:t>
        </w:r>
      </w:hyperlink>
    </w:p>
    <w:p w14:paraId="4DE00732" w14:textId="77777777" w:rsidR="00203CE5" w:rsidRPr="00203CE5" w:rsidRDefault="004C556D" w:rsidP="00203CE5">
      <w:pPr>
        <w:numPr>
          <w:ilvl w:val="0"/>
          <w:numId w:val="6"/>
        </w:numPr>
        <w:spacing w:line="384" w:lineRule="atLeast"/>
        <w:rPr>
          <w:rFonts w:eastAsia="Times New Roman" w:cstheme="minorHAnsi"/>
          <w:color w:val="404040"/>
        </w:rPr>
      </w:pPr>
      <w:hyperlink r:id="rId79" w:anchor="XDD5dVA-7M0oL1Am9-oQm9KS_PfkHrenZMMAf7mGWhw" w:history="1">
        <w:r w:rsidR="00203CE5" w:rsidRPr="00203CE5">
          <w:rPr>
            <w:rFonts w:eastAsia="Times New Roman" w:cstheme="minorHAnsi"/>
            <w:color w:val="0000FF"/>
            <w:u w:val="single"/>
          </w:rPr>
          <w:t>Moderna Vial 2 q30-BAM file</w:t>
        </w:r>
      </w:hyperlink>
      <w:r w:rsidR="00203CE5" w:rsidRPr="00203CE5">
        <w:rPr>
          <w:rFonts w:eastAsia="Times New Roman" w:cstheme="minorHAnsi"/>
          <w:color w:val="404040"/>
        </w:rPr>
        <w:t>. </w:t>
      </w:r>
      <w:hyperlink r:id="rId80" w:anchor="qSlNsYtddkeMui50-VrnSllt1d4MOK3cj28Fmwyczqc" w:history="1">
        <w:r w:rsidR="00203CE5" w:rsidRPr="00203CE5">
          <w:rPr>
            <w:rFonts w:eastAsia="Times New Roman" w:cstheme="minorHAnsi"/>
            <w:color w:val="0000FF"/>
            <w:u w:val="single"/>
          </w:rPr>
          <w:t>Index File</w:t>
        </w:r>
      </w:hyperlink>
    </w:p>
    <w:p w14:paraId="2680EE05" w14:textId="77777777" w:rsidR="00203CE5" w:rsidRPr="00203CE5" w:rsidRDefault="004C556D" w:rsidP="00203CE5">
      <w:pPr>
        <w:rPr>
          <w:rFonts w:eastAsia="Times New Roman" w:cstheme="minorHAnsi"/>
          <w:color w:val="404040"/>
        </w:rPr>
      </w:pPr>
      <w:r>
        <w:rPr>
          <w:rFonts w:eastAsia="Times New Roman" w:cstheme="minorHAnsi"/>
          <w:noProof/>
          <w:color w:val="404040"/>
        </w:rPr>
        <w:pict w14:anchorId="40BEE557">
          <v:rect id="_x0000_i1026" alt="" style="width:468pt;height:.05pt;mso-width-percent:0;mso-height-percent:0;mso-width-percent:0;mso-height-percent:0" o:hralign="center" o:hrstd="t" o:hr="t" fillcolor="#a0a0a0" stroked="f"/>
        </w:pict>
      </w:r>
    </w:p>
    <w:p w14:paraId="6DCC5396" w14:textId="50A35D4F" w:rsidR="00203CE5" w:rsidRPr="00203CE5" w:rsidRDefault="00203CE5" w:rsidP="009C1876">
      <w:pPr>
        <w:rPr>
          <w:rFonts w:eastAsia="Times New Roman" w:cstheme="minorHAnsi"/>
          <w:color w:val="404040"/>
        </w:rPr>
      </w:pPr>
      <w:proofErr w:type="spellStart"/>
      <w:r w:rsidRPr="00203CE5">
        <w:rPr>
          <w:rFonts w:eastAsia="Times New Roman" w:cstheme="minorHAnsi"/>
          <w:b/>
          <w:bCs/>
          <w:color w:val="404040"/>
        </w:rPr>
        <w:t>IGVtools</w:t>
      </w:r>
      <w:proofErr w:type="spellEnd"/>
      <w:r w:rsidRPr="00203CE5">
        <w:rPr>
          <w:rFonts w:eastAsia="Times New Roman" w:cstheme="minorHAnsi"/>
          <w:b/>
          <w:bCs/>
          <w:color w:val="404040"/>
        </w:rPr>
        <w:t xml:space="preserve"> error by base on q30 reads</w:t>
      </w:r>
    </w:p>
    <w:p w14:paraId="52AF806D" w14:textId="77777777" w:rsidR="00203CE5" w:rsidRPr="00203CE5" w:rsidRDefault="00203CE5" w:rsidP="00203CE5">
      <w:pPr>
        <w:spacing w:before="100" w:beforeAutospacing="1" w:after="100" w:afterAutospacing="1" w:line="384" w:lineRule="atLeast"/>
        <w:rPr>
          <w:rFonts w:eastAsia="Times New Roman" w:cstheme="minorHAnsi"/>
          <w:color w:val="404040"/>
        </w:rPr>
      </w:pPr>
      <w:r w:rsidRPr="00203CE5">
        <w:rPr>
          <w:rFonts w:eastAsia="Times New Roman" w:cstheme="minorHAnsi"/>
          <w:color w:val="404040"/>
        </w:rPr>
        <w:t>Fields = Position in contig, Positive stand (</w:t>
      </w:r>
      <w:proofErr w:type="gramStart"/>
      <w:r w:rsidRPr="00203CE5">
        <w:rPr>
          <w:rFonts w:eastAsia="Times New Roman" w:cstheme="minorHAnsi"/>
          <w:color w:val="404040"/>
        </w:rPr>
        <w:t>+)A</w:t>
      </w:r>
      <w:proofErr w:type="gramEnd"/>
      <w:r w:rsidRPr="00203CE5">
        <w:rPr>
          <w:rFonts w:eastAsia="Times New Roman" w:cstheme="minorHAnsi"/>
          <w:color w:val="404040"/>
        </w:rPr>
        <w:t>, +C, +G, +T, +N, +Deletion, +Insertion, Negative strand -A, -C, -G, -T, -N, -Deletion, -Insertion</w:t>
      </w:r>
    </w:p>
    <w:p w14:paraId="31DEB4D5" w14:textId="77777777" w:rsidR="00203CE5" w:rsidRPr="00931FAC" w:rsidRDefault="004C556D" w:rsidP="00203CE5">
      <w:pPr>
        <w:pStyle w:val="ListParagraph"/>
        <w:numPr>
          <w:ilvl w:val="0"/>
          <w:numId w:val="7"/>
        </w:numPr>
        <w:spacing w:before="100" w:beforeAutospacing="1" w:after="100" w:afterAutospacing="1" w:line="384" w:lineRule="atLeast"/>
        <w:rPr>
          <w:rFonts w:eastAsia="Times New Roman" w:cstheme="minorHAnsi"/>
          <w:color w:val="404040"/>
        </w:rPr>
      </w:pPr>
      <w:hyperlink r:id="rId81" w:anchor="kI61KdYpZ90r3F0wkjC2jLeNo4c4d1aH9RATOwJSBQM" w:history="1">
        <w:r w:rsidR="00203CE5" w:rsidRPr="00931FAC">
          <w:rPr>
            <w:rFonts w:eastAsia="Times New Roman" w:cstheme="minorHAnsi"/>
            <w:color w:val="0000FF"/>
            <w:u w:val="single"/>
          </w:rPr>
          <w:t>Moderna Vial 1</w:t>
        </w:r>
      </w:hyperlink>
    </w:p>
    <w:p w14:paraId="47CC240C" w14:textId="77777777" w:rsidR="00203CE5" w:rsidRPr="00931FAC" w:rsidRDefault="004C556D" w:rsidP="00203CE5">
      <w:pPr>
        <w:pStyle w:val="ListParagraph"/>
        <w:numPr>
          <w:ilvl w:val="0"/>
          <w:numId w:val="7"/>
        </w:numPr>
        <w:spacing w:before="100" w:beforeAutospacing="1" w:after="100" w:afterAutospacing="1" w:line="384" w:lineRule="atLeast"/>
        <w:rPr>
          <w:rFonts w:eastAsia="Times New Roman" w:cstheme="minorHAnsi"/>
          <w:color w:val="404040"/>
        </w:rPr>
      </w:pPr>
      <w:hyperlink r:id="rId82" w:anchor="77IkGEDm1wegaV-kTuv1fSuMhQUuHAqgMPePitdHtnE" w:history="1">
        <w:r w:rsidR="00203CE5" w:rsidRPr="00931FAC">
          <w:rPr>
            <w:rFonts w:eastAsia="Times New Roman" w:cstheme="minorHAnsi"/>
            <w:color w:val="0000FF"/>
            <w:u w:val="single"/>
          </w:rPr>
          <w:t>Moderna Vial 2</w:t>
        </w:r>
      </w:hyperlink>
    </w:p>
    <w:p w14:paraId="6D8410C8" w14:textId="77777777" w:rsidR="00203CE5" w:rsidRPr="00931FAC" w:rsidRDefault="004C556D" w:rsidP="00203CE5">
      <w:pPr>
        <w:pStyle w:val="ListParagraph"/>
        <w:numPr>
          <w:ilvl w:val="0"/>
          <w:numId w:val="7"/>
        </w:numPr>
        <w:spacing w:before="100" w:beforeAutospacing="1" w:after="100" w:afterAutospacing="1" w:line="384" w:lineRule="atLeast"/>
        <w:rPr>
          <w:rFonts w:eastAsia="Times New Roman" w:cstheme="minorHAnsi"/>
          <w:color w:val="404040"/>
        </w:rPr>
      </w:pPr>
      <w:hyperlink r:id="rId83" w:anchor="CR2eex4-9RphRVd_tjRrsqDISHscTyA_wGz6baxPvFQ" w:history="1">
        <w:r w:rsidR="00203CE5" w:rsidRPr="00931FAC">
          <w:rPr>
            <w:rFonts w:eastAsia="Times New Roman" w:cstheme="minorHAnsi"/>
            <w:color w:val="0000FF"/>
            <w:u w:val="single"/>
          </w:rPr>
          <w:t>Pfizer Vial 1</w:t>
        </w:r>
      </w:hyperlink>
    </w:p>
    <w:p w14:paraId="0F5CB764" w14:textId="05E5C4EC" w:rsidR="00203CE5" w:rsidRPr="00931FAC" w:rsidRDefault="004C556D" w:rsidP="00203CE5">
      <w:pPr>
        <w:pStyle w:val="ListParagraph"/>
        <w:numPr>
          <w:ilvl w:val="0"/>
          <w:numId w:val="7"/>
        </w:numPr>
        <w:spacing w:before="100" w:beforeAutospacing="1" w:after="100" w:afterAutospacing="1" w:line="384" w:lineRule="atLeast"/>
        <w:rPr>
          <w:rFonts w:eastAsia="Times New Roman" w:cstheme="minorHAnsi"/>
          <w:color w:val="404040"/>
        </w:rPr>
      </w:pPr>
      <w:hyperlink r:id="rId84" w:anchor="_Tt9QM8KytYyMFlKszX5B6_lkKrVVnuOuQIArMA70mE" w:history="1">
        <w:r w:rsidR="00203CE5" w:rsidRPr="00931FAC">
          <w:rPr>
            <w:rFonts w:eastAsia="Times New Roman" w:cstheme="minorHAnsi"/>
            <w:color w:val="0000FF"/>
            <w:u w:val="single"/>
          </w:rPr>
          <w:t>Pfizer Vial 2</w:t>
        </w:r>
      </w:hyperlink>
    </w:p>
    <w:p w14:paraId="502FF560" w14:textId="77777777" w:rsidR="00CF3244" w:rsidRPr="00CF3244" w:rsidRDefault="00CF3244" w:rsidP="00CF3244">
      <w:pPr>
        <w:spacing w:before="100" w:beforeAutospacing="1" w:after="100" w:afterAutospacing="1" w:line="384" w:lineRule="atLeast"/>
        <w:rPr>
          <w:rFonts w:eastAsia="Times New Roman" w:cstheme="minorHAnsi"/>
          <w:color w:val="404040"/>
        </w:rPr>
      </w:pPr>
      <w:r w:rsidRPr="00CF3244">
        <w:rPr>
          <w:rFonts w:eastAsia="Times New Roman" w:cstheme="minorHAnsi"/>
          <w:b/>
          <w:bCs/>
          <w:color w:val="404040"/>
        </w:rPr>
        <w:t>Analysis pipeline</w:t>
      </w:r>
    </w:p>
    <w:p w14:paraId="5AE5431C" w14:textId="77777777" w:rsidR="00CF3244" w:rsidRPr="00CF3244" w:rsidRDefault="00CF3244" w:rsidP="00CF3244">
      <w:pPr>
        <w:spacing w:before="100" w:beforeAutospacing="1" w:after="100" w:afterAutospacing="1" w:line="384" w:lineRule="atLeast"/>
        <w:rPr>
          <w:rFonts w:eastAsia="Times New Roman" w:cstheme="minorHAnsi"/>
          <w:color w:val="404040"/>
        </w:rPr>
      </w:pPr>
      <w:r w:rsidRPr="00CF3244">
        <w:rPr>
          <w:rFonts w:eastAsia="Times New Roman" w:cstheme="minorHAnsi"/>
          <w:color w:val="404040"/>
        </w:rPr>
        <w:t>Reads were demultiplexed and processed with</w:t>
      </w:r>
    </w:p>
    <w:p w14:paraId="284C5DD8" w14:textId="77777777" w:rsidR="00CF3244" w:rsidRPr="00CF3244" w:rsidRDefault="004C556D" w:rsidP="00CF3244">
      <w:pPr>
        <w:numPr>
          <w:ilvl w:val="0"/>
          <w:numId w:val="8"/>
        </w:numPr>
        <w:spacing w:line="384" w:lineRule="atLeast"/>
        <w:rPr>
          <w:rFonts w:eastAsia="Times New Roman" w:cstheme="minorHAnsi"/>
          <w:color w:val="404040"/>
        </w:rPr>
      </w:pPr>
      <w:hyperlink r:id="rId85" w:history="1">
        <w:proofErr w:type="spellStart"/>
        <w:r w:rsidR="00CF3244" w:rsidRPr="00CF3244">
          <w:rPr>
            <w:rFonts w:eastAsia="Times New Roman" w:cstheme="minorHAnsi"/>
            <w:color w:val="0000FF"/>
            <w:u w:val="single"/>
          </w:rPr>
          <w:t>Trimgalore</w:t>
        </w:r>
        <w:proofErr w:type="spellEnd"/>
      </w:hyperlink>
      <w:r w:rsidR="00CF3244" w:rsidRPr="00CF3244">
        <w:rPr>
          <w:rFonts w:eastAsia="Times New Roman" w:cstheme="minorHAnsi"/>
          <w:color w:val="404040"/>
        </w:rPr>
        <w:t> - Removes Illumina Sequencing adaptors.</w:t>
      </w:r>
    </w:p>
    <w:p w14:paraId="14B8E4B0" w14:textId="77777777" w:rsidR="00CF3244" w:rsidRPr="00CF3244" w:rsidRDefault="004C556D" w:rsidP="00CF3244">
      <w:pPr>
        <w:numPr>
          <w:ilvl w:val="0"/>
          <w:numId w:val="8"/>
        </w:numPr>
        <w:spacing w:line="384" w:lineRule="atLeast"/>
        <w:rPr>
          <w:rFonts w:eastAsia="Times New Roman" w:cstheme="minorHAnsi"/>
          <w:color w:val="404040"/>
        </w:rPr>
      </w:pPr>
      <w:hyperlink r:id="rId86" w:history="1">
        <w:r w:rsidR="00CF3244" w:rsidRPr="00CF3244">
          <w:rPr>
            <w:rFonts w:eastAsia="Times New Roman" w:cstheme="minorHAnsi"/>
            <w:color w:val="0000FF"/>
            <w:u w:val="single"/>
          </w:rPr>
          <w:t>Megahit</w:t>
        </w:r>
      </w:hyperlink>
      <w:r w:rsidR="00CF3244" w:rsidRPr="00CF3244">
        <w:rPr>
          <w:rFonts w:eastAsia="Times New Roman" w:cstheme="minorHAnsi"/>
          <w:color w:val="404040"/>
        </w:rPr>
        <w:t>- assembles reads into contigs.</w:t>
      </w:r>
    </w:p>
    <w:p w14:paraId="1429F6C7" w14:textId="77777777" w:rsidR="00CF3244" w:rsidRPr="00CF3244" w:rsidRDefault="004C556D" w:rsidP="00CF3244">
      <w:pPr>
        <w:numPr>
          <w:ilvl w:val="0"/>
          <w:numId w:val="8"/>
        </w:numPr>
        <w:spacing w:line="384" w:lineRule="atLeast"/>
        <w:rPr>
          <w:rFonts w:eastAsia="Times New Roman" w:cstheme="minorHAnsi"/>
          <w:color w:val="404040"/>
        </w:rPr>
      </w:pPr>
      <w:hyperlink r:id="rId87" w:history="1">
        <w:r w:rsidR="00CF3244" w:rsidRPr="00CF3244">
          <w:rPr>
            <w:rFonts w:eastAsia="Times New Roman" w:cstheme="minorHAnsi"/>
            <w:color w:val="0000FF"/>
            <w:u w:val="single"/>
          </w:rPr>
          <w:t>Megahit for SARs-CoV-2</w:t>
        </w:r>
      </w:hyperlink>
    </w:p>
    <w:p w14:paraId="28ECE4AB" w14:textId="77777777" w:rsidR="00CF3244" w:rsidRPr="00CF3244" w:rsidRDefault="004C556D" w:rsidP="00CF3244">
      <w:pPr>
        <w:numPr>
          <w:ilvl w:val="0"/>
          <w:numId w:val="8"/>
        </w:numPr>
        <w:spacing w:line="384" w:lineRule="atLeast"/>
        <w:rPr>
          <w:rFonts w:eastAsia="Times New Roman" w:cstheme="minorHAnsi"/>
          <w:color w:val="404040"/>
        </w:rPr>
      </w:pPr>
      <w:hyperlink r:id="rId88" w:history="1">
        <w:proofErr w:type="spellStart"/>
        <w:r w:rsidR="00CF3244" w:rsidRPr="00CF3244">
          <w:rPr>
            <w:rFonts w:eastAsia="Times New Roman" w:cstheme="minorHAnsi"/>
            <w:color w:val="0000FF"/>
            <w:u w:val="single"/>
          </w:rPr>
          <w:t>Samtools</w:t>
        </w:r>
        <w:proofErr w:type="spellEnd"/>
      </w:hyperlink>
      <w:r w:rsidR="00CF3244" w:rsidRPr="00CF3244">
        <w:rPr>
          <w:rFonts w:eastAsia="Times New Roman" w:cstheme="minorHAnsi"/>
          <w:color w:val="404040"/>
        </w:rPr>
        <w:t>- generates BAM files for viewing in IGV.</w:t>
      </w:r>
    </w:p>
    <w:p w14:paraId="230D4CB0" w14:textId="77777777" w:rsidR="00CF3244" w:rsidRPr="00CF3244" w:rsidRDefault="00CF3244" w:rsidP="00CF3244">
      <w:pPr>
        <w:numPr>
          <w:ilvl w:val="0"/>
          <w:numId w:val="8"/>
        </w:numPr>
        <w:spacing w:line="384" w:lineRule="atLeast"/>
        <w:rPr>
          <w:rFonts w:eastAsia="Times New Roman" w:cstheme="minorHAnsi"/>
          <w:color w:val="404040"/>
        </w:rPr>
      </w:pP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stats used to calculate outie reads.</w:t>
      </w:r>
    </w:p>
    <w:p w14:paraId="5043CA3D" w14:textId="77777777" w:rsidR="00CF3244" w:rsidRPr="00CF3244" w:rsidRDefault="004C556D" w:rsidP="00CF3244">
      <w:pPr>
        <w:numPr>
          <w:ilvl w:val="0"/>
          <w:numId w:val="8"/>
        </w:numPr>
        <w:spacing w:line="384" w:lineRule="atLeast"/>
        <w:rPr>
          <w:rFonts w:eastAsia="Times New Roman" w:cstheme="minorHAnsi"/>
          <w:color w:val="404040"/>
        </w:rPr>
      </w:pPr>
      <w:hyperlink r:id="rId89" w:history="1">
        <w:r w:rsidR="00CF3244" w:rsidRPr="00CF3244">
          <w:rPr>
            <w:rFonts w:eastAsia="Times New Roman" w:cstheme="minorHAnsi"/>
            <w:color w:val="0000FF"/>
            <w:u w:val="single"/>
          </w:rPr>
          <w:t>BWA-mem</w:t>
        </w:r>
      </w:hyperlink>
      <w:r w:rsidR="00CF3244" w:rsidRPr="00CF3244">
        <w:rPr>
          <w:rFonts w:eastAsia="Times New Roman" w:cstheme="minorHAnsi"/>
          <w:color w:val="404040"/>
        </w:rPr>
        <w:t>- Short read mapper used to align reads back to the assembled references.</w:t>
      </w:r>
    </w:p>
    <w:p w14:paraId="53B258E1" w14:textId="77777777" w:rsidR="00CF3244" w:rsidRPr="00CF3244" w:rsidRDefault="00CF3244" w:rsidP="00CF3244">
      <w:pPr>
        <w:numPr>
          <w:ilvl w:val="0"/>
          <w:numId w:val="8"/>
        </w:numPr>
        <w:spacing w:line="384" w:lineRule="atLeast"/>
        <w:rPr>
          <w:rFonts w:eastAsia="Times New Roman" w:cstheme="minorHAnsi"/>
          <w:color w:val="404040"/>
        </w:rPr>
      </w:pPr>
      <w:proofErr w:type="spellStart"/>
      <w:r w:rsidRPr="00CF3244">
        <w:rPr>
          <w:rFonts w:eastAsia="Times New Roman" w:cstheme="minorHAnsi"/>
          <w:color w:val="404040"/>
        </w:rPr>
        <w:t>SnapGene</w:t>
      </w:r>
      <w:proofErr w:type="spellEnd"/>
      <w:r w:rsidRPr="00CF3244">
        <w:rPr>
          <w:rFonts w:eastAsia="Times New Roman" w:cstheme="minorHAnsi"/>
          <w:color w:val="404040"/>
        </w:rPr>
        <w:t xml:space="preserve"> software- (</w:t>
      </w:r>
      <w:hyperlink r:id="rId90" w:history="1">
        <w:r w:rsidRPr="00CF3244">
          <w:rPr>
            <w:rFonts w:eastAsia="Times New Roman" w:cstheme="minorHAnsi"/>
            <w:color w:val="0000FF"/>
            <w:u w:val="single"/>
          </w:rPr>
          <w:t>www.snapgene.com</w:t>
        </w:r>
      </w:hyperlink>
      <w:r w:rsidRPr="00CF3244">
        <w:rPr>
          <w:rFonts w:eastAsia="Times New Roman" w:cstheme="minorHAnsi"/>
          <w:color w:val="404040"/>
        </w:rPr>
        <w:t>)- Used to visualize and annotate expression vectors</w:t>
      </w:r>
    </w:p>
    <w:p w14:paraId="7C089DF4" w14:textId="77777777" w:rsidR="00CF3244" w:rsidRPr="00CF3244" w:rsidRDefault="004C556D" w:rsidP="00CF3244">
      <w:pPr>
        <w:numPr>
          <w:ilvl w:val="0"/>
          <w:numId w:val="8"/>
        </w:numPr>
        <w:spacing w:line="384" w:lineRule="atLeast"/>
        <w:rPr>
          <w:rFonts w:eastAsia="Times New Roman" w:cstheme="minorHAnsi"/>
          <w:color w:val="404040"/>
        </w:rPr>
      </w:pPr>
      <w:hyperlink r:id="rId91" w:history="1">
        <w:r w:rsidR="00CF3244" w:rsidRPr="00CF3244">
          <w:rPr>
            <w:rFonts w:eastAsia="Times New Roman" w:cstheme="minorHAnsi"/>
            <w:color w:val="0000FF"/>
            <w:u w:val="single"/>
          </w:rPr>
          <w:t>IGV</w:t>
        </w:r>
      </w:hyperlink>
      <w:r w:rsidR="00CF3244" w:rsidRPr="00CF3244">
        <w:rPr>
          <w:rFonts w:eastAsia="Times New Roman" w:cstheme="minorHAnsi"/>
          <w:color w:val="404040"/>
        </w:rPr>
        <w:t>- Integrated Genome Viewer used to visualize Illumina sequencing reads.</w:t>
      </w:r>
    </w:p>
    <w:p w14:paraId="71A0A142" w14:textId="77777777" w:rsidR="00CF3244" w:rsidRPr="00CF3244" w:rsidRDefault="004C556D" w:rsidP="00CF3244">
      <w:pPr>
        <w:rPr>
          <w:rFonts w:eastAsia="Times New Roman" w:cstheme="minorHAnsi"/>
          <w:color w:val="404040"/>
        </w:rPr>
      </w:pPr>
      <w:r>
        <w:rPr>
          <w:rFonts w:eastAsia="Times New Roman" w:cstheme="minorHAnsi"/>
          <w:noProof/>
          <w:color w:val="404040"/>
        </w:rPr>
        <w:pict w14:anchorId="0AC4BC59">
          <v:rect id="_x0000_i1025" alt="" style="width:468pt;height:.05pt;mso-width-percent:0;mso-height-percent:0;mso-width-percent:0;mso-height-percent:0" o:hralign="center" o:hrstd="t" o:hr="t" fillcolor="#a0a0a0" stroked="f"/>
        </w:pict>
      </w:r>
    </w:p>
    <w:p w14:paraId="3A57587D" w14:textId="65AF52B5" w:rsidR="00CF3244" w:rsidRPr="004124BF" w:rsidRDefault="004124BF" w:rsidP="00CF3244">
      <w:pPr>
        <w:spacing w:before="100" w:beforeAutospacing="1" w:after="100" w:afterAutospacing="1" w:line="384" w:lineRule="atLeast"/>
        <w:rPr>
          <w:rFonts w:eastAsia="Times New Roman" w:cstheme="minorHAnsi"/>
          <w:b/>
          <w:bCs/>
          <w:color w:val="404040"/>
        </w:rPr>
      </w:pPr>
      <w:r w:rsidRPr="004124BF">
        <w:rPr>
          <w:rFonts w:eastAsia="Times New Roman" w:cstheme="minorHAnsi"/>
          <w:b/>
          <w:bCs/>
          <w:color w:val="404040"/>
        </w:rPr>
        <w:t>RNase Treated Libraries-</w:t>
      </w:r>
      <w:r w:rsidR="00CF3244" w:rsidRPr="004124BF">
        <w:rPr>
          <w:rFonts w:eastAsia="Times New Roman" w:cstheme="minorHAnsi"/>
          <w:b/>
          <w:bCs/>
          <w:color w:val="404040"/>
        </w:rPr>
        <w:t>BAM files</w:t>
      </w:r>
    </w:p>
    <w:p w14:paraId="43EA8276" w14:textId="77777777" w:rsidR="00CF3244" w:rsidRPr="00CF3244" w:rsidRDefault="00CF3244" w:rsidP="00CF3244">
      <w:pPr>
        <w:spacing w:before="100" w:beforeAutospacing="1" w:after="100" w:afterAutospacing="1" w:line="384" w:lineRule="atLeast"/>
        <w:rPr>
          <w:rFonts w:eastAsia="Times New Roman" w:cstheme="minorHAnsi"/>
          <w:color w:val="404040"/>
        </w:rPr>
      </w:pPr>
      <w:r w:rsidRPr="00CF3244">
        <w:rPr>
          <w:rFonts w:eastAsia="Times New Roman" w:cstheme="minorHAnsi"/>
          <w:color w:val="404040"/>
        </w:rPr>
        <w:t xml:space="preserve">contig specific BAM files were created using </w:t>
      </w:r>
      <w:proofErr w:type="spellStart"/>
      <w:r w:rsidRPr="00CF3244">
        <w:rPr>
          <w:rFonts w:eastAsia="Times New Roman" w:cstheme="minorHAnsi"/>
          <w:color w:val="404040"/>
        </w:rPr>
        <w:t>samtools</w:t>
      </w:r>
      <w:proofErr w:type="spellEnd"/>
    </w:p>
    <w:p w14:paraId="169BB48C" w14:textId="77777777" w:rsidR="00CF3244" w:rsidRPr="00CF3244" w:rsidRDefault="00CF3244" w:rsidP="00CF3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404040"/>
        </w:rPr>
      </w:pP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view -h </w:t>
      </w:r>
      <w:proofErr w:type="spellStart"/>
      <w:r w:rsidRPr="00CF3244">
        <w:rPr>
          <w:rFonts w:eastAsia="Times New Roman" w:cstheme="minorHAnsi"/>
          <w:color w:val="404040"/>
        </w:rPr>
        <w:t>input.bam</w:t>
      </w:r>
      <w:proofErr w:type="spellEnd"/>
      <w:r w:rsidRPr="00CF3244">
        <w:rPr>
          <w:rFonts w:eastAsia="Times New Roman" w:cstheme="minorHAnsi"/>
          <w:color w:val="404040"/>
        </w:rPr>
        <w:t xml:space="preserve"> </w:t>
      </w:r>
      <w:proofErr w:type="spellStart"/>
      <w:r w:rsidRPr="00CF3244">
        <w:rPr>
          <w:rFonts w:eastAsia="Times New Roman" w:cstheme="minorHAnsi"/>
          <w:color w:val="404040"/>
        </w:rPr>
        <w:t>contig_name</w:t>
      </w:r>
      <w:proofErr w:type="spellEnd"/>
      <w:r w:rsidRPr="00CF3244">
        <w:rPr>
          <w:rFonts w:eastAsia="Times New Roman" w:cstheme="minorHAnsi"/>
          <w:color w:val="404040"/>
        </w:rPr>
        <w:t xml:space="preserve"> -O BAM &gt; </w:t>
      </w:r>
      <w:proofErr w:type="spellStart"/>
      <w:r w:rsidRPr="00CF3244">
        <w:rPr>
          <w:rFonts w:eastAsia="Times New Roman" w:cstheme="minorHAnsi"/>
          <w:color w:val="404040"/>
        </w:rPr>
        <w:t>contig.bam</w:t>
      </w:r>
      <w:proofErr w:type="spellEnd"/>
      <w:r w:rsidRPr="00CF3244">
        <w:rPr>
          <w:rFonts w:eastAsia="Times New Roman" w:cstheme="minorHAnsi"/>
          <w:color w:val="404040"/>
        </w:rPr>
        <w:t xml:space="preserve">; </w:t>
      </w: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index </w:t>
      </w:r>
      <w:proofErr w:type="spellStart"/>
      <w:r w:rsidRPr="00CF3244">
        <w:rPr>
          <w:rFonts w:eastAsia="Times New Roman" w:cstheme="minorHAnsi"/>
          <w:color w:val="404040"/>
        </w:rPr>
        <w:t>contig.bam</w:t>
      </w:r>
      <w:proofErr w:type="spellEnd"/>
      <w:r w:rsidRPr="00CF3244">
        <w:rPr>
          <w:rFonts w:eastAsia="Times New Roman" w:cstheme="minorHAnsi"/>
          <w:color w:val="404040"/>
        </w:rPr>
        <w:t>;</w:t>
      </w:r>
    </w:p>
    <w:p w14:paraId="6E6A23DE" w14:textId="77777777" w:rsidR="00CF3244" w:rsidRPr="00CF3244" w:rsidRDefault="00CF3244" w:rsidP="00CF3244">
      <w:pPr>
        <w:spacing w:before="100" w:beforeAutospacing="1" w:after="100" w:afterAutospacing="1" w:line="384" w:lineRule="atLeast"/>
        <w:rPr>
          <w:rFonts w:eastAsia="Times New Roman" w:cstheme="minorHAnsi"/>
          <w:color w:val="404040"/>
        </w:rPr>
      </w:pP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stats run on </w:t>
      </w:r>
      <w:proofErr w:type="spellStart"/>
      <w:r w:rsidRPr="00CF3244">
        <w:rPr>
          <w:rFonts w:eastAsia="Times New Roman" w:cstheme="minorHAnsi"/>
          <w:color w:val="404040"/>
        </w:rPr>
        <w:t>a</w:t>
      </w:r>
      <w:proofErr w:type="spellEnd"/>
      <w:r w:rsidRPr="00CF3244">
        <w:rPr>
          <w:rFonts w:eastAsia="Times New Roman" w:cstheme="minorHAnsi"/>
          <w:color w:val="404040"/>
        </w:rPr>
        <w:t xml:space="preserve"> each contig in each assembly. </w:t>
      </w:r>
    </w:p>
    <w:p w14:paraId="78EEE0A6" w14:textId="77777777" w:rsidR="00CF3244" w:rsidRPr="00CF3244" w:rsidRDefault="00CF3244" w:rsidP="00CF3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404040"/>
        </w:rPr>
      </w:pPr>
      <w:r w:rsidRPr="00CF3244">
        <w:rPr>
          <w:rFonts w:eastAsia="Times New Roman" w:cstheme="minorHAnsi"/>
          <w:color w:val="404040"/>
        </w:rPr>
        <w:t xml:space="preserve">for </w:t>
      </w:r>
      <w:proofErr w:type="spellStart"/>
      <w:r w:rsidRPr="00CF3244">
        <w:rPr>
          <w:rFonts w:eastAsia="Times New Roman" w:cstheme="minorHAnsi"/>
          <w:color w:val="404040"/>
        </w:rPr>
        <w:t>out_prefix</w:t>
      </w:r>
      <w:proofErr w:type="spellEnd"/>
      <w:r w:rsidRPr="00CF3244">
        <w:rPr>
          <w:rFonts w:eastAsia="Times New Roman" w:cstheme="minorHAnsi"/>
          <w:color w:val="404040"/>
        </w:rPr>
        <w:t xml:space="preserve"> in `ls *.</w:t>
      </w:r>
      <w:proofErr w:type="spellStart"/>
      <w:r w:rsidRPr="00CF3244">
        <w:rPr>
          <w:rFonts w:eastAsia="Times New Roman" w:cstheme="minorHAnsi"/>
          <w:color w:val="404040"/>
        </w:rPr>
        <w:t>sort.bam</w:t>
      </w:r>
      <w:proofErr w:type="spellEnd"/>
      <w:r w:rsidRPr="00CF3244">
        <w:rPr>
          <w:rFonts w:eastAsia="Times New Roman" w:cstheme="minorHAnsi"/>
          <w:color w:val="404040"/>
        </w:rPr>
        <w:t xml:space="preserve"> | </w:t>
      </w:r>
      <w:proofErr w:type="spellStart"/>
      <w:r w:rsidRPr="00CF3244">
        <w:rPr>
          <w:rFonts w:eastAsia="Times New Roman" w:cstheme="minorHAnsi"/>
          <w:color w:val="404040"/>
        </w:rPr>
        <w:t>perl</w:t>
      </w:r>
      <w:proofErr w:type="spellEnd"/>
      <w:r w:rsidRPr="00CF3244">
        <w:rPr>
          <w:rFonts w:eastAsia="Times New Roman" w:cstheme="minorHAnsi"/>
          <w:color w:val="404040"/>
        </w:rPr>
        <w:t xml:space="preserve"> -pe "s</w:t>
      </w:r>
      <w:proofErr w:type="gramStart"/>
      <w:r w:rsidRPr="00CF3244">
        <w:rPr>
          <w:rFonts w:eastAsia="Times New Roman" w:cstheme="minorHAnsi"/>
          <w:color w:val="404040"/>
        </w:rPr>
        <w:t>/.</w:t>
      </w:r>
      <w:proofErr w:type="spellStart"/>
      <w:r w:rsidRPr="00CF3244">
        <w:rPr>
          <w:rFonts w:eastAsia="Times New Roman" w:cstheme="minorHAnsi"/>
          <w:color w:val="404040"/>
        </w:rPr>
        <w:t>sort.bam</w:t>
      </w:r>
      <w:proofErr w:type="spellEnd"/>
      <w:proofErr w:type="gramEnd"/>
      <w:r w:rsidRPr="00CF3244">
        <w:rPr>
          <w:rFonts w:eastAsia="Times New Roman" w:cstheme="minorHAnsi"/>
          <w:color w:val="404040"/>
        </w:rPr>
        <w:t xml:space="preserve">//"`; do </w:t>
      </w:r>
      <w:proofErr w:type="spellStart"/>
      <w:r w:rsidRPr="00CF3244">
        <w:rPr>
          <w:rFonts w:eastAsia="Times New Roman" w:cstheme="minorHAnsi"/>
          <w:color w:val="404040"/>
        </w:rPr>
        <w:t>mkdir</w:t>
      </w:r>
      <w:proofErr w:type="spellEnd"/>
      <w:r w:rsidRPr="00CF3244">
        <w:rPr>
          <w:rFonts w:eastAsia="Times New Roman" w:cstheme="minorHAnsi"/>
          <w:color w:val="404040"/>
        </w:rPr>
        <w:t xml:space="preserve"> -p ${</w:t>
      </w:r>
      <w:proofErr w:type="spellStart"/>
      <w:r w:rsidRPr="00CF3244">
        <w:rPr>
          <w:rFonts w:eastAsia="Times New Roman" w:cstheme="minorHAnsi"/>
          <w:color w:val="404040"/>
        </w:rPr>
        <w:t>out_prefix</w:t>
      </w:r>
      <w:proofErr w:type="spellEnd"/>
      <w:r w:rsidRPr="00CF3244">
        <w:rPr>
          <w:rFonts w:eastAsia="Times New Roman" w:cstheme="minorHAnsi"/>
          <w:color w:val="404040"/>
        </w:rPr>
        <w:t>}-</w:t>
      </w:r>
      <w:proofErr w:type="spellStart"/>
      <w:r w:rsidRPr="00CF3244">
        <w:rPr>
          <w:rFonts w:eastAsia="Times New Roman" w:cstheme="minorHAnsi"/>
          <w:color w:val="404040"/>
        </w:rPr>
        <w:t>samtools</w:t>
      </w:r>
      <w:proofErr w:type="spellEnd"/>
      <w:r w:rsidRPr="00CF3244">
        <w:rPr>
          <w:rFonts w:eastAsia="Times New Roman" w:cstheme="minorHAnsi"/>
          <w:color w:val="404040"/>
        </w:rPr>
        <w:t>-stats; for contig in `</w:t>
      </w: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view -H ${</w:t>
      </w:r>
      <w:proofErr w:type="spellStart"/>
      <w:r w:rsidRPr="00CF3244">
        <w:rPr>
          <w:rFonts w:eastAsia="Times New Roman" w:cstheme="minorHAnsi"/>
          <w:color w:val="404040"/>
        </w:rPr>
        <w:t>out_prefix</w:t>
      </w:r>
      <w:proofErr w:type="spellEnd"/>
      <w:r w:rsidRPr="00CF3244">
        <w:rPr>
          <w:rFonts w:eastAsia="Times New Roman" w:cstheme="minorHAnsi"/>
          <w:color w:val="404040"/>
        </w:rPr>
        <w:t>}.</w:t>
      </w:r>
      <w:proofErr w:type="spellStart"/>
      <w:r w:rsidRPr="00CF3244">
        <w:rPr>
          <w:rFonts w:eastAsia="Times New Roman" w:cstheme="minorHAnsi"/>
          <w:color w:val="404040"/>
        </w:rPr>
        <w:t>sort.bam</w:t>
      </w:r>
      <w:proofErr w:type="spellEnd"/>
      <w:r w:rsidRPr="00CF3244">
        <w:rPr>
          <w:rFonts w:eastAsia="Times New Roman" w:cstheme="minorHAnsi"/>
          <w:color w:val="404040"/>
        </w:rPr>
        <w:t xml:space="preserve">  | grep "^@SQ"  | cut -f 2 | </w:t>
      </w:r>
      <w:proofErr w:type="spellStart"/>
      <w:r w:rsidRPr="00CF3244">
        <w:rPr>
          <w:rFonts w:eastAsia="Times New Roman" w:cstheme="minorHAnsi"/>
          <w:color w:val="404040"/>
        </w:rPr>
        <w:t>perl</w:t>
      </w:r>
      <w:proofErr w:type="spellEnd"/>
      <w:r w:rsidRPr="00CF3244">
        <w:rPr>
          <w:rFonts w:eastAsia="Times New Roman" w:cstheme="minorHAnsi"/>
          <w:color w:val="404040"/>
        </w:rPr>
        <w:t xml:space="preserve"> -pe "s/SN\://"`; do echo "Now calculating stats for ${contig}/$</w:t>
      </w:r>
      <w:proofErr w:type="spellStart"/>
      <w:r w:rsidRPr="00CF3244">
        <w:rPr>
          <w:rFonts w:eastAsia="Times New Roman" w:cstheme="minorHAnsi"/>
          <w:color w:val="404040"/>
        </w:rPr>
        <w:t>out_prefix</w:t>
      </w:r>
      <w:proofErr w:type="spellEnd"/>
      <w:r w:rsidRPr="00CF3244">
        <w:rPr>
          <w:rFonts w:eastAsia="Times New Roman" w:cstheme="minorHAnsi"/>
          <w:color w:val="404040"/>
        </w:rPr>
        <w:t xml:space="preserve">..."; </w:t>
      </w:r>
      <w:proofErr w:type="spellStart"/>
      <w:r w:rsidRPr="00CF3244">
        <w:rPr>
          <w:rFonts w:eastAsia="Times New Roman" w:cstheme="minorHAnsi"/>
          <w:color w:val="404040"/>
        </w:rPr>
        <w:t>samtools</w:t>
      </w:r>
      <w:proofErr w:type="spellEnd"/>
      <w:r w:rsidRPr="00CF3244">
        <w:rPr>
          <w:rFonts w:eastAsia="Times New Roman" w:cstheme="minorHAnsi"/>
          <w:color w:val="404040"/>
        </w:rPr>
        <w:t xml:space="preserve"> stats ${</w:t>
      </w:r>
      <w:proofErr w:type="spellStart"/>
      <w:r w:rsidRPr="00CF3244">
        <w:rPr>
          <w:rFonts w:eastAsia="Times New Roman" w:cstheme="minorHAnsi"/>
          <w:color w:val="404040"/>
        </w:rPr>
        <w:t>out_prefix</w:t>
      </w:r>
      <w:proofErr w:type="spellEnd"/>
      <w:r w:rsidRPr="00CF3244">
        <w:rPr>
          <w:rFonts w:eastAsia="Times New Roman" w:cstheme="minorHAnsi"/>
          <w:color w:val="404040"/>
        </w:rPr>
        <w:t>}.</w:t>
      </w:r>
      <w:proofErr w:type="spellStart"/>
      <w:r w:rsidRPr="00CF3244">
        <w:rPr>
          <w:rFonts w:eastAsia="Times New Roman" w:cstheme="minorHAnsi"/>
          <w:color w:val="404040"/>
        </w:rPr>
        <w:t>sort.bam</w:t>
      </w:r>
      <w:proofErr w:type="spellEnd"/>
      <w:r w:rsidRPr="00CF3244">
        <w:rPr>
          <w:rFonts w:eastAsia="Times New Roman" w:cstheme="minorHAnsi"/>
          <w:color w:val="404040"/>
        </w:rPr>
        <w:t xml:space="preserve"> $contig &gt; ${</w:t>
      </w:r>
      <w:proofErr w:type="spellStart"/>
      <w:r w:rsidRPr="00CF3244">
        <w:rPr>
          <w:rFonts w:eastAsia="Times New Roman" w:cstheme="minorHAnsi"/>
          <w:color w:val="404040"/>
        </w:rPr>
        <w:t>out_prefix</w:t>
      </w:r>
      <w:proofErr w:type="spellEnd"/>
      <w:r w:rsidRPr="00CF3244">
        <w:rPr>
          <w:rFonts w:eastAsia="Times New Roman" w:cstheme="minorHAnsi"/>
          <w:color w:val="404040"/>
        </w:rPr>
        <w:t>}-</w:t>
      </w:r>
      <w:proofErr w:type="spellStart"/>
      <w:r w:rsidRPr="00CF3244">
        <w:rPr>
          <w:rFonts w:eastAsia="Times New Roman" w:cstheme="minorHAnsi"/>
          <w:color w:val="404040"/>
        </w:rPr>
        <w:t>samtools</w:t>
      </w:r>
      <w:proofErr w:type="spellEnd"/>
      <w:r w:rsidRPr="00CF3244">
        <w:rPr>
          <w:rFonts w:eastAsia="Times New Roman" w:cstheme="minorHAnsi"/>
          <w:color w:val="404040"/>
        </w:rPr>
        <w:t>-stats/${contig}-samtools-stats.txt; done; done</w:t>
      </w:r>
    </w:p>
    <w:p w14:paraId="7F2D3ACF" w14:textId="77777777" w:rsidR="00CF3244" w:rsidRPr="00CF3244" w:rsidRDefault="004C556D" w:rsidP="00CF3244">
      <w:pPr>
        <w:numPr>
          <w:ilvl w:val="0"/>
          <w:numId w:val="9"/>
        </w:numPr>
        <w:spacing w:line="384" w:lineRule="atLeast"/>
        <w:rPr>
          <w:rFonts w:eastAsia="Times New Roman" w:cstheme="minorHAnsi"/>
          <w:color w:val="404040"/>
        </w:rPr>
      </w:pPr>
      <w:hyperlink r:id="rId92" w:anchor="JSYPmK4F_cIs_n-mUIic9r-t2mMhXMRyEOsJp8SpSSo" w:history="1">
        <w:r w:rsidR="00CF3244" w:rsidRPr="00CF3244">
          <w:rPr>
            <w:rFonts w:eastAsia="Times New Roman" w:cstheme="minorHAnsi"/>
            <w:color w:val="0000FF"/>
            <w:u w:val="single"/>
          </w:rPr>
          <w:t>Pbiv1_RNase_WM_k141_107.fa</w:t>
        </w:r>
      </w:hyperlink>
    </w:p>
    <w:p w14:paraId="053616CE" w14:textId="117A587D" w:rsidR="00CF3244" w:rsidRPr="00CF3244" w:rsidRDefault="004C556D" w:rsidP="00CF3244">
      <w:pPr>
        <w:numPr>
          <w:ilvl w:val="0"/>
          <w:numId w:val="9"/>
        </w:numPr>
        <w:spacing w:line="384" w:lineRule="atLeast"/>
        <w:rPr>
          <w:rFonts w:eastAsia="Times New Roman" w:cstheme="minorHAnsi"/>
          <w:color w:val="404040"/>
        </w:rPr>
      </w:pPr>
      <w:hyperlink r:id="rId93" w:anchor="Qu0IESF42OBsM2W7ro06u3Bb6ZuW0us67GKfY_X7PiU" w:history="1">
        <w:r w:rsidR="00CF3244" w:rsidRPr="00CF3244">
          <w:rPr>
            <w:rFonts w:eastAsia="Times New Roman" w:cstheme="minorHAnsi"/>
            <w:color w:val="0000FF"/>
            <w:u w:val="single"/>
          </w:rPr>
          <w:t>Pbiv1_</w:t>
        </w:r>
        <w:r w:rsidR="00A243AF">
          <w:rPr>
            <w:rFonts w:eastAsia="Times New Roman" w:cstheme="minorHAnsi"/>
            <w:color w:val="0000FF"/>
            <w:u w:val="single"/>
          </w:rPr>
          <w:t>RNase_</w:t>
        </w:r>
        <w:r w:rsidR="00CF3244" w:rsidRPr="00CF3244">
          <w:rPr>
            <w:rFonts w:eastAsia="Times New Roman" w:cstheme="minorHAnsi"/>
            <w:color w:val="0000FF"/>
            <w:u w:val="single"/>
          </w:rPr>
          <w:t>WM_k141_107.bam</w:t>
        </w:r>
      </w:hyperlink>
    </w:p>
    <w:p w14:paraId="07159D34" w14:textId="591A4BA5" w:rsidR="00CF3244" w:rsidRPr="00CF3244" w:rsidRDefault="004C556D" w:rsidP="00CF3244">
      <w:pPr>
        <w:numPr>
          <w:ilvl w:val="0"/>
          <w:numId w:val="9"/>
        </w:numPr>
        <w:spacing w:line="384" w:lineRule="atLeast"/>
        <w:rPr>
          <w:rFonts w:eastAsia="Times New Roman" w:cstheme="minorHAnsi"/>
          <w:color w:val="404040"/>
        </w:rPr>
      </w:pPr>
      <w:hyperlink r:id="rId94" w:anchor="jeYRNPdg6-4-8ZSRet5yfpCdoeZu_LsUJ-WNdpUaoyM" w:history="1">
        <w:r w:rsidR="00CF3244" w:rsidRPr="00CF3244">
          <w:rPr>
            <w:rFonts w:eastAsia="Times New Roman" w:cstheme="minorHAnsi"/>
            <w:color w:val="0000FF"/>
            <w:u w:val="single"/>
          </w:rPr>
          <w:t>Pbiv1_</w:t>
        </w:r>
        <w:r w:rsidR="00A243AF">
          <w:rPr>
            <w:rFonts w:eastAsia="Times New Roman" w:cstheme="minorHAnsi"/>
            <w:color w:val="0000FF"/>
            <w:u w:val="single"/>
          </w:rPr>
          <w:t>RNase_</w:t>
        </w:r>
        <w:r w:rsidR="00CF3244" w:rsidRPr="00CF3244">
          <w:rPr>
            <w:rFonts w:eastAsia="Times New Roman" w:cstheme="minorHAnsi"/>
            <w:color w:val="0000FF"/>
            <w:u w:val="single"/>
          </w:rPr>
          <w:t>WM_k141_107.bam.bai</w:t>
        </w:r>
      </w:hyperlink>
    </w:p>
    <w:p w14:paraId="633C887D" w14:textId="1BB54734" w:rsidR="00CF3244" w:rsidRPr="00CF3244" w:rsidRDefault="004C556D" w:rsidP="00CF3244">
      <w:pPr>
        <w:numPr>
          <w:ilvl w:val="0"/>
          <w:numId w:val="10"/>
        </w:numPr>
        <w:spacing w:line="384" w:lineRule="atLeast"/>
        <w:rPr>
          <w:rFonts w:eastAsia="Times New Roman" w:cstheme="minorHAnsi"/>
          <w:color w:val="404040"/>
        </w:rPr>
      </w:pPr>
      <w:hyperlink r:id="rId95" w:anchor="yxtMwWBV0YnuNUwfaFRIVowNf7NPjANK2Cci5tZKCSc" w:history="1">
        <w:r w:rsidR="00CF3244" w:rsidRPr="00CF3244">
          <w:rPr>
            <w:rFonts w:eastAsia="Times New Roman" w:cstheme="minorHAnsi"/>
            <w:color w:val="0000FF"/>
            <w:u w:val="single"/>
          </w:rPr>
          <w:t>Pbiv2_</w:t>
        </w:r>
        <w:r w:rsidR="00A243AF">
          <w:rPr>
            <w:rFonts w:eastAsia="Times New Roman" w:cstheme="minorHAnsi"/>
            <w:color w:val="0000FF"/>
            <w:u w:val="single"/>
          </w:rPr>
          <w:t>RNase_</w:t>
        </w:r>
        <w:r w:rsidR="00CF3244" w:rsidRPr="00CF3244">
          <w:rPr>
            <w:rFonts w:eastAsia="Times New Roman" w:cstheme="minorHAnsi"/>
            <w:color w:val="0000FF"/>
            <w:u w:val="single"/>
          </w:rPr>
          <w:t>WM_k141_</w:t>
        </w:r>
        <w:proofErr w:type="gramStart"/>
        <w:r w:rsidR="00CF3244" w:rsidRPr="00CF3244">
          <w:rPr>
            <w:rFonts w:eastAsia="Times New Roman" w:cstheme="minorHAnsi"/>
            <w:color w:val="0000FF"/>
            <w:u w:val="single"/>
          </w:rPr>
          <w:t>23.fa</w:t>
        </w:r>
        <w:proofErr w:type="gramEnd"/>
      </w:hyperlink>
    </w:p>
    <w:p w14:paraId="244D10E2" w14:textId="01D5064A" w:rsidR="00CF3244" w:rsidRPr="00CF3244" w:rsidRDefault="004C556D" w:rsidP="00CF3244">
      <w:pPr>
        <w:numPr>
          <w:ilvl w:val="0"/>
          <w:numId w:val="10"/>
        </w:numPr>
        <w:spacing w:line="384" w:lineRule="atLeast"/>
        <w:rPr>
          <w:rFonts w:eastAsia="Times New Roman" w:cstheme="minorHAnsi"/>
          <w:color w:val="404040"/>
        </w:rPr>
      </w:pPr>
      <w:hyperlink r:id="rId96" w:anchor="WOJCxqsMxkx30F6GX0EvMcSIJkXttQ02giVruVQntNI" w:history="1">
        <w:r w:rsidR="00CF3244" w:rsidRPr="00CF3244">
          <w:rPr>
            <w:rFonts w:eastAsia="Times New Roman" w:cstheme="minorHAnsi"/>
            <w:color w:val="0000FF"/>
            <w:u w:val="single"/>
          </w:rPr>
          <w:t>Pbiv2_</w:t>
        </w:r>
        <w:r w:rsidR="00A243AF">
          <w:rPr>
            <w:rFonts w:eastAsia="Times New Roman" w:cstheme="minorHAnsi"/>
            <w:color w:val="0000FF"/>
            <w:u w:val="single"/>
          </w:rPr>
          <w:t>RNase_</w:t>
        </w:r>
        <w:r w:rsidR="00CF3244" w:rsidRPr="00CF3244">
          <w:rPr>
            <w:rFonts w:eastAsia="Times New Roman" w:cstheme="minorHAnsi"/>
            <w:color w:val="0000FF"/>
            <w:u w:val="single"/>
          </w:rPr>
          <w:t>WM_k141_23.bam</w:t>
        </w:r>
      </w:hyperlink>
    </w:p>
    <w:p w14:paraId="09CF7942" w14:textId="3ACC6C76" w:rsidR="00D12E44" w:rsidRDefault="004C556D" w:rsidP="008B4E9B">
      <w:pPr>
        <w:numPr>
          <w:ilvl w:val="0"/>
          <w:numId w:val="10"/>
        </w:numPr>
        <w:spacing w:line="384" w:lineRule="atLeast"/>
        <w:rPr>
          <w:rFonts w:eastAsia="Times New Roman" w:cstheme="minorHAnsi"/>
          <w:color w:val="404040"/>
        </w:rPr>
      </w:pPr>
      <w:hyperlink r:id="rId97" w:anchor="lt_nlP00HHr-d03-1_vEhcm74f57LZv14UUA_Pa_qZw" w:history="1">
        <w:r w:rsidR="00CF3244" w:rsidRPr="00CF3244">
          <w:rPr>
            <w:rFonts w:eastAsia="Times New Roman" w:cstheme="minorHAnsi"/>
            <w:color w:val="0000FF"/>
            <w:u w:val="single"/>
          </w:rPr>
          <w:t>Pbiv2_</w:t>
        </w:r>
        <w:r w:rsidR="00A243AF">
          <w:rPr>
            <w:rFonts w:eastAsia="Times New Roman" w:cstheme="minorHAnsi"/>
            <w:color w:val="0000FF"/>
            <w:u w:val="single"/>
          </w:rPr>
          <w:t>RNase_</w:t>
        </w:r>
        <w:r w:rsidR="00CF3244" w:rsidRPr="00CF3244">
          <w:rPr>
            <w:rFonts w:eastAsia="Times New Roman" w:cstheme="minorHAnsi"/>
            <w:color w:val="0000FF"/>
            <w:u w:val="single"/>
          </w:rPr>
          <w:t>WM_k141_23.bam.bai</w:t>
        </w:r>
      </w:hyperlink>
    </w:p>
    <w:p w14:paraId="6D408AFF" w14:textId="77777777" w:rsidR="008B4E9B" w:rsidRPr="008B4E9B" w:rsidRDefault="008B4E9B" w:rsidP="008B4E9B">
      <w:pPr>
        <w:spacing w:line="384" w:lineRule="atLeast"/>
        <w:ind w:left="720"/>
        <w:rPr>
          <w:rFonts w:eastAsia="Times New Roman" w:cstheme="minorHAnsi"/>
          <w:color w:val="404040"/>
        </w:rPr>
      </w:pPr>
    </w:p>
    <w:p w14:paraId="03E8BDB3" w14:textId="3CF7BF5C" w:rsidR="00203CE5" w:rsidRPr="00931FAC" w:rsidRDefault="0029317C">
      <w:pPr>
        <w:rPr>
          <w:rFonts w:cstheme="minorHAnsi"/>
          <w:b/>
          <w:bCs/>
        </w:rPr>
      </w:pPr>
      <w:r w:rsidRPr="00931FAC">
        <w:rPr>
          <w:rFonts w:cstheme="minorHAnsi"/>
          <w:b/>
          <w:bCs/>
        </w:rPr>
        <w:t>Author contributions</w:t>
      </w:r>
    </w:p>
    <w:p w14:paraId="0774FCE6" w14:textId="368D4C02" w:rsidR="0029317C" w:rsidRPr="00931FAC" w:rsidRDefault="0029317C">
      <w:pPr>
        <w:rPr>
          <w:rFonts w:cstheme="minorHAnsi"/>
        </w:rPr>
      </w:pPr>
      <w:r w:rsidRPr="00931FAC">
        <w:rPr>
          <w:rFonts w:cstheme="minorHAnsi"/>
        </w:rPr>
        <w:t>KJM</w:t>
      </w:r>
      <w:r w:rsidR="00D12E04" w:rsidRPr="00931FAC">
        <w:rPr>
          <w:rFonts w:cstheme="minorHAnsi"/>
        </w:rPr>
        <w:t>-</w:t>
      </w:r>
      <w:r w:rsidRPr="00931FAC">
        <w:rPr>
          <w:rFonts w:cstheme="minorHAnsi"/>
          <w:b/>
          <w:bCs/>
        </w:rPr>
        <w:t xml:space="preserve"> </w:t>
      </w:r>
      <w:r w:rsidRPr="00931FAC">
        <w:rPr>
          <w:rFonts w:cstheme="minorHAnsi"/>
        </w:rPr>
        <w:t>constructed the sequencing libraries, designed the qPCR assays</w:t>
      </w:r>
      <w:r w:rsidR="00D12E04" w:rsidRPr="00931FAC">
        <w:rPr>
          <w:rFonts w:cstheme="minorHAnsi"/>
        </w:rPr>
        <w:t xml:space="preserve">, ran </w:t>
      </w:r>
      <w:r w:rsidR="00517468">
        <w:rPr>
          <w:rFonts w:cstheme="minorHAnsi"/>
        </w:rPr>
        <w:t>Qubit™ 3</w:t>
      </w:r>
      <w:r w:rsidR="00D12E04" w:rsidRPr="00931FAC">
        <w:rPr>
          <w:rFonts w:cstheme="minorHAnsi"/>
        </w:rPr>
        <w:t xml:space="preserve">s and Agilent </w:t>
      </w:r>
      <w:r w:rsidR="00C15728">
        <w:rPr>
          <w:rFonts w:cstheme="minorHAnsi"/>
        </w:rPr>
        <w:t>Tape Station™</w:t>
      </w:r>
      <w:r w:rsidR="00D12E04" w:rsidRPr="00931FAC">
        <w:rPr>
          <w:rFonts w:cstheme="minorHAnsi"/>
        </w:rPr>
        <w:t xml:space="preserve"> and performed the analysis, drafted the manuscript.</w:t>
      </w:r>
    </w:p>
    <w:p w14:paraId="0A60FCE7" w14:textId="3092A140" w:rsidR="00D12E04" w:rsidRPr="00931FAC" w:rsidRDefault="00D12E04">
      <w:pPr>
        <w:rPr>
          <w:rFonts w:cstheme="minorHAnsi"/>
        </w:rPr>
      </w:pPr>
      <w:r w:rsidRPr="00931FAC">
        <w:rPr>
          <w:rFonts w:cstheme="minorHAnsi"/>
        </w:rPr>
        <w:t xml:space="preserve">YH-Optimized DNA isolations, </w:t>
      </w:r>
      <w:r w:rsidR="00C15728">
        <w:rPr>
          <w:rFonts w:cstheme="minorHAnsi"/>
        </w:rPr>
        <w:t>Tape Station™</w:t>
      </w:r>
      <w:r w:rsidRPr="00931FAC">
        <w:rPr>
          <w:rFonts w:cstheme="minorHAnsi"/>
        </w:rPr>
        <w:t xml:space="preserve"> and qPCR results. </w:t>
      </w:r>
    </w:p>
    <w:p w14:paraId="1E034EBC" w14:textId="0F5C9CFC" w:rsidR="00C85B6B" w:rsidRPr="00931FAC" w:rsidRDefault="00D12E04">
      <w:pPr>
        <w:rPr>
          <w:rFonts w:cstheme="minorHAnsi"/>
        </w:rPr>
      </w:pPr>
      <w:r w:rsidRPr="00931FAC">
        <w:rPr>
          <w:rFonts w:cstheme="minorHAnsi"/>
        </w:rPr>
        <w:t>SM</w:t>
      </w:r>
      <w:r w:rsidR="00C85B6B">
        <w:rPr>
          <w:rFonts w:cstheme="minorHAnsi"/>
        </w:rPr>
        <w:t>, LTK</w:t>
      </w:r>
      <w:r w:rsidRPr="00931FAC">
        <w:rPr>
          <w:rFonts w:cstheme="minorHAnsi"/>
        </w:rPr>
        <w:t>- assisted in demultiplexing and trimming the reads</w:t>
      </w:r>
      <w:r w:rsidR="00C85B6B">
        <w:rPr>
          <w:rFonts w:cstheme="minorHAnsi"/>
        </w:rPr>
        <w:t xml:space="preserve"> </w:t>
      </w:r>
      <w:r w:rsidR="008B4E9B">
        <w:rPr>
          <w:rFonts w:cstheme="minorHAnsi"/>
        </w:rPr>
        <w:t>and a</w:t>
      </w:r>
      <w:r w:rsidR="00C85B6B">
        <w:rPr>
          <w:rFonts w:cstheme="minorHAnsi"/>
        </w:rPr>
        <w:t>ssembly troubleshooting</w:t>
      </w:r>
    </w:p>
    <w:p w14:paraId="5CA5CA24" w14:textId="5F48AD47" w:rsidR="00D12E04" w:rsidRPr="00931FAC" w:rsidRDefault="00D12E04">
      <w:pPr>
        <w:rPr>
          <w:rFonts w:cstheme="minorHAnsi"/>
        </w:rPr>
      </w:pPr>
    </w:p>
    <w:p w14:paraId="022C73B5" w14:textId="2B0B08CD" w:rsidR="00D12E04" w:rsidRPr="00931FAC" w:rsidRDefault="00D12E04">
      <w:pPr>
        <w:rPr>
          <w:rFonts w:cstheme="minorHAnsi"/>
        </w:rPr>
      </w:pPr>
      <w:r w:rsidRPr="00931FAC">
        <w:rPr>
          <w:rFonts w:cstheme="minorHAnsi"/>
          <w:b/>
          <w:bCs/>
        </w:rPr>
        <w:t xml:space="preserve">Conflicts of interest- </w:t>
      </w:r>
      <w:r w:rsidR="00F47907" w:rsidRPr="00931FAC">
        <w:rPr>
          <w:rFonts w:cstheme="minorHAnsi"/>
        </w:rPr>
        <w:t>Authors of this paper are employees of Medicinal Genomics which manufacturers some of the qPCR and DNA isolation kits used in this study.</w:t>
      </w:r>
    </w:p>
    <w:p w14:paraId="6961117E" w14:textId="4BE8F6C6" w:rsidR="00F47907" w:rsidRPr="00931FAC" w:rsidRDefault="00F47907">
      <w:pPr>
        <w:rPr>
          <w:rFonts w:cstheme="minorHAnsi"/>
        </w:rPr>
      </w:pPr>
    </w:p>
    <w:p w14:paraId="434FE844" w14:textId="47A2E291" w:rsidR="00F47907" w:rsidRPr="00931FAC" w:rsidRDefault="00F47907">
      <w:pPr>
        <w:rPr>
          <w:rFonts w:cstheme="minorHAnsi"/>
          <w:b/>
          <w:bCs/>
        </w:rPr>
      </w:pPr>
      <w:r w:rsidRPr="00931FAC">
        <w:rPr>
          <w:rFonts w:cstheme="minorHAnsi"/>
          <w:b/>
          <w:bCs/>
        </w:rPr>
        <w:t>Acknowledgements.</w:t>
      </w:r>
    </w:p>
    <w:p w14:paraId="4EDAA779" w14:textId="11BB0B98" w:rsidR="00F47907" w:rsidRPr="00931FAC" w:rsidRDefault="00F47907">
      <w:pPr>
        <w:rPr>
          <w:rFonts w:cstheme="minorHAnsi"/>
          <w:b/>
          <w:bCs/>
        </w:rPr>
      </w:pPr>
      <w:r w:rsidRPr="00931FAC">
        <w:rPr>
          <w:rFonts w:cstheme="minorHAnsi"/>
        </w:rPr>
        <w:t xml:space="preserve">We’d like to thank Lei Zhang for organizing the sequencing outsourcing. We’d like to thank Jessica Rose, Sabine Hazan, </w:t>
      </w:r>
      <w:proofErr w:type="spellStart"/>
      <w:r w:rsidRPr="00931FAC">
        <w:rPr>
          <w:rFonts w:cstheme="minorHAnsi"/>
        </w:rPr>
        <w:t>Jikkyleaks</w:t>
      </w:r>
      <w:proofErr w:type="spellEnd"/>
      <w:r w:rsidRPr="00931FAC">
        <w:rPr>
          <w:rFonts w:cstheme="minorHAnsi"/>
        </w:rPr>
        <w:t xml:space="preserve">, </w:t>
      </w:r>
      <w:proofErr w:type="spellStart"/>
      <w:r w:rsidRPr="00931FAC">
        <w:rPr>
          <w:rFonts w:cstheme="minorHAnsi"/>
        </w:rPr>
        <w:t>Pathogenetics</w:t>
      </w:r>
      <w:proofErr w:type="spellEnd"/>
      <w:r w:rsidRPr="00931FAC">
        <w:rPr>
          <w:rFonts w:cstheme="minorHAnsi"/>
        </w:rPr>
        <w:t xml:space="preserve">, Steve Massey, Valentine </w:t>
      </w:r>
      <w:proofErr w:type="spellStart"/>
      <w:r w:rsidRPr="00931FAC">
        <w:rPr>
          <w:rFonts w:cstheme="minorHAnsi"/>
        </w:rPr>
        <w:t>Bruttel</w:t>
      </w:r>
      <w:proofErr w:type="spellEnd"/>
      <w:r w:rsidRPr="00931FAC">
        <w:rPr>
          <w:rFonts w:cstheme="minorHAnsi"/>
        </w:rPr>
        <w:t xml:space="preserve">, Lynn Fynn, Sasha </w:t>
      </w:r>
      <w:proofErr w:type="spellStart"/>
      <w:r w:rsidRPr="00931FAC">
        <w:rPr>
          <w:rFonts w:cstheme="minorHAnsi"/>
        </w:rPr>
        <w:t>Letypova</w:t>
      </w:r>
      <w:proofErr w:type="spellEnd"/>
      <w:r w:rsidRPr="00931FAC">
        <w:rPr>
          <w:rFonts w:cstheme="minorHAnsi"/>
        </w:rPr>
        <w:t xml:space="preserve">, David Wiseman and </w:t>
      </w:r>
      <w:proofErr w:type="spellStart"/>
      <w:r w:rsidRPr="00931FAC">
        <w:rPr>
          <w:rFonts w:cstheme="minorHAnsi"/>
        </w:rPr>
        <w:t>Pharmacoconuts</w:t>
      </w:r>
      <w:proofErr w:type="spellEnd"/>
      <w:r w:rsidRPr="00931FAC">
        <w:rPr>
          <w:rFonts w:cstheme="minorHAnsi"/>
        </w:rPr>
        <w:t xml:space="preserve"> for helpful comments on this topic. </w:t>
      </w:r>
    </w:p>
    <w:p w14:paraId="2EE088B2" w14:textId="77777777" w:rsidR="006C0FAF" w:rsidRPr="00931FAC" w:rsidRDefault="006C0FAF">
      <w:pPr>
        <w:rPr>
          <w:rFonts w:cstheme="minorHAnsi"/>
          <w:b/>
          <w:bCs/>
        </w:rPr>
      </w:pPr>
    </w:p>
    <w:p w14:paraId="7753440F" w14:textId="77777777" w:rsidR="00182D41" w:rsidRPr="00182D41" w:rsidRDefault="006C0FAF" w:rsidP="00182D41">
      <w:pPr>
        <w:pStyle w:val="EndNoteBibliographyTitle"/>
        <w:rPr>
          <w:noProof/>
        </w:rPr>
      </w:pPr>
      <w:r w:rsidRPr="00931FAC">
        <w:fldChar w:fldCharType="begin"/>
      </w:r>
      <w:r w:rsidRPr="00931FAC">
        <w:instrText xml:space="preserve"> ADDIN EN.REFLIST </w:instrText>
      </w:r>
      <w:r w:rsidRPr="00931FAC">
        <w:fldChar w:fldCharType="separate"/>
      </w:r>
      <w:r w:rsidR="00182D41" w:rsidRPr="00182D41">
        <w:rPr>
          <w:noProof/>
        </w:rPr>
        <w:t>References</w:t>
      </w:r>
    </w:p>
    <w:p w14:paraId="17E9077D" w14:textId="77777777" w:rsidR="00182D41" w:rsidRPr="00182D41" w:rsidRDefault="00182D41" w:rsidP="00182D41">
      <w:pPr>
        <w:pStyle w:val="EndNoteBibliographyTitle"/>
        <w:rPr>
          <w:noProof/>
        </w:rPr>
      </w:pPr>
    </w:p>
    <w:p w14:paraId="7D4AAF50" w14:textId="77777777" w:rsidR="00182D41" w:rsidRPr="00182D41" w:rsidRDefault="00182D41" w:rsidP="00182D41">
      <w:pPr>
        <w:pStyle w:val="EndNoteBibliography"/>
        <w:ind w:left="720" w:hanging="720"/>
        <w:rPr>
          <w:noProof/>
        </w:rPr>
      </w:pPr>
      <w:r w:rsidRPr="00182D41">
        <w:rPr>
          <w:noProof/>
        </w:rPr>
        <w:t xml:space="preserve">Alden M, Olofsson Falla F, Yang D, Barghouth M, Luan C, Rasmussen M, De Marinis Y. 2022. Intracellular Reverse Transcription of Pfizer BioNTech COVID-19 mRNA Vaccine BNT162b2 In Vitro in Human Liver Cell Line. </w:t>
      </w:r>
      <w:r w:rsidRPr="00182D41">
        <w:rPr>
          <w:i/>
          <w:noProof/>
        </w:rPr>
        <w:t>Curr Issues Mol Biol</w:t>
      </w:r>
      <w:r w:rsidRPr="00182D41">
        <w:rPr>
          <w:noProof/>
        </w:rPr>
        <w:t xml:space="preserve"> </w:t>
      </w:r>
      <w:r w:rsidRPr="00182D41">
        <w:rPr>
          <w:b/>
          <w:noProof/>
        </w:rPr>
        <w:t>44</w:t>
      </w:r>
      <w:r w:rsidRPr="00182D41">
        <w:rPr>
          <w:noProof/>
        </w:rPr>
        <w:t>: 1115-1126.</w:t>
      </w:r>
    </w:p>
    <w:p w14:paraId="7F6F8315" w14:textId="77777777" w:rsidR="00182D41" w:rsidRPr="00182D41" w:rsidRDefault="00182D41" w:rsidP="00182D41">
      <w:pPr>
        <w:pStyle w:val="EndNoteBibliography"/>
        <w:ind w:left="720" w:hanging="720"/>
        <w:rPr>
          <w:noProof/>
        </w:rPr>
      </w:pPr>
      <w:r w:rsidRPr="00182D41">
        <w:rPr>
          <w:noProof/>
        </w:rPr>
        <w:t xml:space="preserve">Bansal S, Perincheri S, Fleming T, Poulson C, Tiffany B, Bremner RM, Mohanakumar T. 2021. Cutting Edge: Circulating Exosomes with COVID Spike Protein Are Induced by BNT162b2 (Pfizer-BioNTech) Vaccination prior to Development of Antibodies: A Novel Mechanism for Immune Activation by mRNA Vaccines. </w:t>
      </w:r>
      <w:r w:rsidRPr="00182D41">
        <w:rPr>
          <w:i/>
          <w:noProof/>
        </w:rPr>
        <w:t>J Immunol</w:t>
      </w:r>
      <w:r w:rsidRPr="00182D41">
        <w:rPr>
          <w:noProof/>
        </w:rPr>
        <w:t xml:space="preserve"> </w:t>
      </w:r>
      <w:r w:rsidRPr="00182D41">
        <w:rPr>
          <w:b/>
          <w:noProof/>
        </w:rPr>
        <w:t>207</w:t>
      </w:r>
      <w:r w:rsidRPr="00182D41">
        <w:rPr>
          <w:noProof/>
        </w:rPr>
        <w:t>: 2405-2410.</w:t>
      </w:r>
    </w:p>
    <w:p w14:paraId="08594BC9" w14:textId="77777777" w:rsidR="00182D41" w:rsidRPr="00182D41" w:rsidRDefault="00182D41" w:rsidP="00182D41">
      <w:pPr>
        <w:pStyle w:val="EndNoteBibliography"/>
        <w:ind w:left="720" w:hanging="720"/>
        <w:rPr>
          <w:noProof/>
        </w:rPr>
      </w:pPr>
      <w:r w:rsidRPr="00182D41">
        <w:rPr>
          <w:noProof/>
        </w:rPr>
        <w:t xml:space="preserve">Castruita JAS, Schneider UV, Mollerup S, Leineweber TD, Weis N, Bukh J, Pedersen MS, Westh H. 2023. SARS-CoV-2 spike mRNA vaccine sequences circulate in blood up to 28 days after COVID-19 vaccination. </w:t>
      </w:r>
      <w:r w:rsidRPr="00182D41">
        <w:rPr>
          <w:i/>
          <w:noProof/>
        </w:rPr>
        <w:t>APMIS</w:t>
      </w:r>
      <w:r w:rsidRPr="00182D41">
        <w:rPr>
          <w:noProof/>
        </w:rPr>
        <w:t xml:space="preserve"> </w:t>
      </w:r>
      <w:r w:rsidRPr="00182D41">
        <w:rPr>
          <w:b/>
          <w:noProof/>
        </w:rPr>
        <w:t>131</w:t>
      </w:r>
      <w:r w:rsidRPr="00182D41">
        <w:rPr>
          <w:noProof/>
        </w:rPr>
        <w:t>: 128-132.</w:t>
      </w:r>
    </w:p>
    <w:p w14:paraId="55820EE0" w14:textId="77777777" w:rsidR="00182D41" w:rsidRPr="00182D41" w:rsidRDefault="00182D41" w:rsidP="00182D41">
      <w:pPr>
        <w:pStyle w:val="EndNoteBibliography"/>
        <w:ind w:left="720" w:hanging="720"/>
        <w:rPr>
          <w:noProof/>
        </w:rPr>
      </w:pPr>
      <w:r w:rsidRPr="00182D41">
        <w:rPr>
          <w:noProof/>
        </w:rPr>
        <w:t xml:space="preserve">Dae-Eun Jeong MM, Karen Artiles, Orkan Ilbay, Andrew Fire*, Kari Nadeau, Helen Park, Brooke Betts, Scott Boyd, Ramona Hoh, and Massa Shoura*. 2021. Assemblies of putative SARS-CoV2-spike-encoding mRNA sequences for vaccines BNT-162b2 and mRNA-1273. </w:t>
      </w:r>
      <w:r w:rsidRPr="00182D41">
        <w:rPr>
          <w:i/>
          <w:noProof/>
        </w:rPr>
        <w:t>GitHub</w:t>
      </w:r>
      <w:r w:rsidRPr="00182D41">
        <w:rPr>
          <w:noProof/>
        </w:rPr>
        <w:t>.</w:t>
      </w:r>
    </w:p>
    <w:p w14:paraId="79E1FA28" w14:textId="77777777" w:rsidR="00182D41" w:rsidRPr="00182D41" w:rsidRDefault="00182D41" w:rsidP="00182D41">
      <w:pPr>
        <w:pStyle w:val="EndNoteBibliography"/>
        <w:ind w:left="720" w:hanging="720"/>
        <w:rPr>
          <w:noProof/>
        </w:rPr>
      </w:pPr>
      <w:r w:rsidRPr="00182D41">
        <w:rPr>
          <w:noProof/>
        </w:rPr>
        <w:t xml:space="preserve">Dean DA, Dean BS, Muller S, Smith LC. 1999. Sequence requirements for plasmid nuclear import. </w:t>
      </w:r>
      <w:r w:rsidRPr="00182D41">
        <w:rPr>
          <w:i/>
          <w:noProof/>
        </w:rPr>
        <w:t>Exp Cell Res</w:t>
      </w:r>
      <w:r w:rsidRPr="00182D41">
        <w:rPr>
          <w:noProof/>
        </w:rPr>
        <w:t xml:space="preserve"> </w:t>
      </w:r>
      <w:r w:rsidRPr="00182D41">
        <w:rPr>
          <w:b/>
          <w:noProof/>
        </w:rPr>
        <w:t>253</w:t>
      </w:r>
      <w:r w:rsidRPr="00182D41">
        <w:rPr>
          <w:noProof/>
        </w:rPr>
        <w:t>: 713-722.</w:t>
      </w:r>
    </w:p>
    <w:p w14:paraId="7A8D8533" w14:textId="77777777" w:rsidR="00182D41" w:rsidRPr="00182D41" w:rsidRDefault="00182D41" w:rsidP="00182D41">
      <w:pPr>
        <w:pStyle w:val="EndNoteBibliography"/>
        <w:ind w:left="720" w:hanging="720"/>
        <w:rPr>
          <w:noProof/>
        </w:rPr>
      </w:pPr>
      <w:r w:rsidRPr="00182D41">
        <w:rPr>
          <w:noProof/>
        </w:rPr>
        <w:t xml:space="preserve">Hanna N, Heffes-Doon A, Lin X, Manzano De Mejia C, Botros B, Gurzenda E, Nayak A. 2022. Detection of Messenger RNA COVID-19 Vaccines in Human Breast Milk. </w:t>
      </w:r>
      <w:r w:rsidRPr="00182D41">
        <w:rPr>
          <w:i/>
          <w:noProof/>
        </w:rPr>
        <w:t>JAMA Pediatr</w:t>
      </w:r>
      <w:r w:rsidRPr="00182D41">
        <w:rPr>
          <w:noProof/>
        </w:rPr>
        <w:t xml:space="preserve"> </w:t>
      </w:r>
      <w:r w:rsidRPr="00182D41">
        <w:rPr>
          <w:b/>
          <w:noProof/>
        </w:rPr>
        <w:t>176</w:t>
      </w:r>
      <w:r w:rsidRPr="00182D41">
        <w:rPr>
          <w:noProof/>
        </w:rPr>
        <w:t>: 1268-1270.</w:t>
      </w:r>
    </w:p>
    <w:p w14:paraId="70D33E2A" w14:textId="77777777" w:rsidR="00182D41" w:rsidRPr="00182D41" w:rsidRDefault="00182D41" w:rsidP="00182D41">
      <w:pPr>
        <w:pStyle w:val="EndNoteBibliography"/>
        <w:ind w:left="720" w:hanging="720"/>
        <w:rPr>
          <w:noProof/>
        </w:rPr>
      </w:pPr>
      <w:r w:rsidRPr="00182D41">
        <w:rPr>
          <w:noProof/>
        </w:rPr>
        <w:t xml:space="preserve">Josephson F. 2020-11-19. Rapporteur’s Rolling Review assessment report. </w:t>
      </w:r>
      <w:r w:rsidRPr="00182D41">
        <w:rPr>
          <w:i/>
          <w:noProof/>
        </w:rPr>
        <w:t xml:space="preserve">Committee for Medicinal Products for Human Use </w:t>
      </w:r>
      <w:r w:rsidRPr="00182D41">
        <w:rPr>
          <w:b/>
          <w:noProof/>
        </w:rPr>
        <w:t>EMEA/H/C/005735/RR</w:t>
      </w:r>
      <w:r w:rsidRPr="00182D41">
        <w:rPr>
          <w:noProof/>
        </w:rPr>
        <w:t>.</w:t>
      </w:r>
    </w:p>
    <w:p w14:paraId="3307BC51" w14:textId="77777777" w:rsidR="00182D41" w:rsidRPr="00182D41" w:rsidRDefault="00182D41" w:rsidP="00182D41">
      <w:pPr>
        <w:pStyle w:val="EndNoteBibliography"/>
        <w:ind w:left="720" w:hanging="720"/>
        <w:rPr>
          <w:noProof/>
        </w:rPr>
      </w:pPr>
      <w:r w:rsidRPr="00182D41">
        <w:rPr>
          <w:noProof/>
        </w:rPr>
        <w:t xml:space="preserve">Moreau P, Hen R, Wasylyk B, Everett R, Gaub MP, Chambon P. 1981. The SV40 72 base repair repeat has a striking effect on gene expression both in SV40 and other chimeric recombinants. </w:t>
      </w:r>
      <w:r w:rsidRPr="00182D41">
        <w:rPr>
          <w:i/>
          <w:noProof/>
        </w:rPr>
        <w:t>Nucleic acids research</w:t>
      </w:r>
      <w:r w:rsidRPr="00182D41">
        <w:rPr>
          <w:noProof/>
        </w:rPr>
        <w:t xml:space="preserve"> </w:t>
      </w:r>
      <w:r w:rsidRPr="00182D41">
        <w:rPr>
          <w:b/>
          <w:noProof/>
        </w:rPr>
        <w:t>9</w:t>
      </w:r>
      <w:r w:rsidRPr="00182D41">
        <w:rPr>
          <w:noProof/>
        </w:rPr>
        <w:t>: 6047-6068.</w:t>
      </w:r>
    </w:p>
    <w:p w14:paraId="6F1BFDFE" w14:textId="77777777" w:rsidR="00182D41" w:rsidRPr="00182D41" w:rsidRDefault="00182D41" w:rsidP="00182D41">
      <w:pPr>
        <w:pStyle w:val="EndNoteBibliography"/>
        <w:ind w:left="720" w:hanging="720"/>
        <w:rPr>
          <w:noProof/>
        </w:rPr>
      </w:pPr>
      <w:r w:rsidRPr="00182D41">
        <w:rPr>
          <w:noProof/>
        </w:rPr>
        <w:lastRenderedPageBreak/>
        <w:t xml:space="preserve">Nance KD, Meier JL. 2021. Modifications in an Emergency: The Role of N1-Methylpseudouridine in COVID-19 Vaccines. </w:t>
      </w:r>
      <w:r w:rsidRPr="00182D41">
        <w:rPr>
          <w:i/>
          <w:noProof/>
        </w:rPr>
        <w:t>ACS Cent Sci</w:t>
      </w:r>
      <w:r w:rsidRPr="00182D41">
        <w:rPr>
          <w:noProof/>
        </w:rPr>
        <w:t xml:space="preserve"> </w:t>
      </w:r>
      <w:r w:rsidRPr="00182D41">
        <w:rPr>
          <w:b/>
          <w:noProof/>
        </w:rPr>
        <w:t>7</w:t>
      </w:r>
      <w:r w:rsidRPr="00182D41">
        <w:rPr>
          <w:noProof/>
        </w:rPr>
        <w:t>: 748-756.</w:t>
      </w:r>
    </w:p>
    <w:p w14:paraId="3639C3D5" w14:textId="77777777" w:rsidR="00182D41" w:rsidRPr="00182D41" w:rsidRDefault="00182D41" w:rsidP="00182D41">
      <w:pPr>
        <w:pStyle w:val="EndNoteBibliography"/>
        <w:ind w:left="720" w:hanging="720"/>
        <w:rPr>
          <w:noProof/>
        </w:rPr>
      </w:pPr>
      <w:r w:rsidRPr="00182D41">
        <w:rPr>
          <w:noProof/>
        </w:rPr>
        <w:t xml:space="preserve">Sheng-Fowler L, Lewis AM, Jr., Peden K. 2009. Issues associated with residual cell-substrate DNA in viral vaccines. </w:t>
      </w:r>
      <w:r w:rsidRPr="00182D41">
        <w:rPr>
          <w:i/>
          <w:noProof/>
        </w:rPr>
        <w:t>Biologicals</w:t>
      </w:r>
      <w:r w:rsidRPr="00182D41">
        <w:rPr>
          <w:noProof/>
        </w:rPr>
        <w:t xml:space="preserve"> </w:t>
      </w:r>
      <w:r w:rsidRPr="00182D41">
        <w:rPr>
          <w:b/>
          <w:noProof/>
        </w:rPr>
        <w:t>37</w:t>
      </w:r>
      <w:r w:rsidRPr="00182D41">
        <w:rPr>
          <w:noProof/>
        </w:rPr>
        <w:t>: 190-195.</w:t>
      </w:r>
    </w:p>
    <w:p w14:paraId="709022F3" w14:textId="77777777" w:rsidR="00182D41" w:rsidRPr="00182D41" w:rsidRDefault="00182D41" w:rsidP="00182D41">
      <w:pPr>
        <w:pStyle w:val="EndNoteBibliography"/>
        <w:ind w:left="720" w:hanging="720"/>
        <w:rPr>
          <w:noProof/>
        </w:rPr>
      </w:pPr>
      <w:r w:rsidRPr="00182D41">
        <w:rPr>
          <w:noProof/>
        </w:rPr>
        <w:t xml:space="preserve">Ulrich-Lewis JT, Draves KE, Roe K, O'Connor MA, Clark EA, Fuller DH. 2022. STING Is Required in Conventional Dendritic Cells for DNA Vaccine Induction of Type I T Helper Cell- Dependent Antibody Responses. </w:t>
      </w:r>
      <w:r w:rsidRPr="00182D41">
        <w:rPr>
          <w:i/>
          <w:noProof/>
        </w:rPr>
        <w:t>Front Immunol</w:t>
      </w:r>
      <w:r w:rsidRPr="00182D41">
        <w:rPr>
          <w:noProof/>
        </w:rPr>
        <w:t xml:space="preserve"> </w:t>
      </w:r>
      <w:r w:rsidRPr="00182D41">
        <w:rPr>
          <w:b/>
          <w:noProof/>
        </w:rPr>
        <w:t>13</w:t>
      </w:r>
      <w:r w:rsidRPr="00182D41">
        <w:rPr>
          <w:noProof/>
        </w:rPr>
        <w:t>: 861710.</w:t>
      </w:r>
    </w:p>
    <w:p w14:paraId="6B6451CF" w14:textId="77777777" w:rsidR="00182D41" w:rsidRPr="00182D41" w:rsidRDefault="00182D41" w:rsidP="00182D41">
      <w:pPr>
        <w:pStyle w:val="EndNoteBibliography"/>
        <w:ind w:left="720" w:hanging="720"/>
        <w:rPr>
          <w:noProof/>
        </w:rPr>
      </w:pPr>
      <w:r w:rsidRPr="00182D41">
        <w:rPr>
          <w:noProof/>
        </w:rPr>
        <w:t xml:space="preserve">Zhang L, Richards A, Barrasa MI, Hughes SH, Young RA, Jaenisch R. 2021. Reverse-transcribed SARS-CoV-2 RNA can integrate into the genome of cultured human cells and can be expressed in patient-derived tissues. </w:t>
      </w:r>
      <w:r w:rsidRPr="00182D41">
        <w:rPr>
          <w:i/>
          <w:noProof/>
        </w:rPr>
        <w:t>Proceedings of the National Academy of Sciences of the United States of America</w:t>
      </w:r>
      <w:r w:rsidRPr="00182D41">
        <w:rPr>
          <w:noProof/>
        </w:rPr>
        <w:t xml:space="preserve"> </w:t>
      </w:r>
      <w:r w:rsidRPr="00182D41">
        <w:rPr>
          <w:b/>
          <w:noProof/>
        </w:rPr>
        <w:t>118</w:t>
      </w:r>
      <w:r w:rsidRPr="00182D41">
        <w:rPr>
          <w:noProof/>
        </w:rPr>
        <w:t>.</w:t>
      </w:r>
    </w:p>
    <w:p w14:paraId="55E1E8DE" w14:textId="77777777" w:rsidR="00182D41" w:rsidRPr="00182D41" w:rsidRDefault="00182D41" w:rsidP="00182D41">
      <w:pPr>
        <w:pStyle w:val="EndNoteBibliography"/>
        <w:ind w:left="720" w:hanging="720"/>
        <w:rPr>
          <w:noProof/>
        </w:rPr>
      </w:pPr>
      <w:r w:rsidRPr="00182D41">
        <w:rPr>
          <w:noProof/>
        </w:rPr>
        <w:t xml:space="preserve">Zheng Q, Wang T, Zhu X, Tian X, Zhong C, Chang G, Ran G, Xie Y, Zhao B, Zhu L et al. 2021. Low endotoxin E. coli strain-derived plasmids reduce rAAV vector-mediated immune responses both in vitro and in vivo. </w:t>
      </w:r>
      <w:r w:rsidRPr="00182D41">
        <w:rPr>
          <w:i/>
          <w:noProof/>
        </w:rPr>
        <w:t>Mol Ther Methods Clin Dev</w:t>
      </w:r>
      <w:r w:rsidRPr="00182D41">
        <w:rPr>
          <w:noProof/>
        </w:rPr>
        <w:t xml:space="preserve"> </w:t>
      </w:r>
      <w:r w:rsidRPr="00182D41">
        <w:rPr>
          <w:b/>
          <w:noProof/>
        </w:rPr>
        <w:t>22</w:t>
      </w:r>
      <w:r w:rsidRPr="00182D41">
        <w:rPr>
          <w:noProof/>
        </w:rPr>
        <w:t>: 293-303.</w:t>
      </w:r>
    </w:p>
    <w:p w14:paraId="0632C23A" w14:textId="5396A918" w:rsidR="00296CE2" w:rsidRPr="00931FAC" w:rsidRDefault="006C0FAF">
      <w:pPr>
        <w:rPr>
          <w:rFonts w:cstheme="minorHAnsi"/>
          <w:b/>
          <w:bCs/>
        </w:rPr>
      </w:pPr>
      <w:r w:rsidRPr="00931FAC">
        <w:rPr>
          <w:rFonts w:cstheme="minorHAnsi"/>
          <w:b/>
          <w:bCs/>
        </w:rPr>
        <w:fldChar w:fldCharType="end"/>
      </w:r>
    </w:p>
    <w:sectPr w:rsidR="00296CE2" w:rsidRPr="00931F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7F5"/>
    <w:multiLevelType w:val="multilevel"/>
    <w:tmpl w:val="7086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C422D"/>
    <w:multiLevelType w:val="multilevel"/>
    <w:tmpl w:val="19CE4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074BCF"/>
    <w:multiLevelType w:val="multilevel"/>
    <w:tmpl w:val="162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338F0"/>
    <w:multiLevelType w:val="multilevel"/>
    <w:tmpl w:val="0294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45C12"/>
    <w:multiLevelType w:val="multilevel"/>
    <w:tmpl w:val="CD54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82310"/>
    <w:multiLevelType w:val="multilevel"/>
    <w:tmpl w:val="C70E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93D6A"/>
    <w:multiLevelType w:val="hybridMultilevel"/>
    <w:tmpl w:val="AA9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E646C"/>
    <w:multiLevelType w:val="multilevel"/>
    <w:tmpl w:val="BEC2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5730D"/>
    <w:multiLevelType w:val="multilevel"/>
    <w:tmpl w:val="1BD8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1777A"/>
    <w:multiLevelType w:val="hybridMultilevel"/>
    <w:tmpl w:val="9192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056B0"/>
    <w:multiLevelType w:val="multilevel"/>
    <w:tmpl w:val="F2A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8F608C"/>
    <w:multiLevelType w:val="multilevel"/>
    <w:tmpl w:val="339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AF3774"/>
    <w:multiLevelType w:val="multilevel"/>
    <w:tmpl w:val="2A56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2A2C5B"/>
    <w:multiLevelType w:val="hybridMultilevel"/>
    <w:tmpl w:val="AF84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251CD"/>
    <w:multiLevelType w:val="multilevel"/>
    <w:tmpl w:val="D31E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443FE3"/>
    <w:multiLevelType w:val="multilevel"/>
    <w:tmpl w:val="4DCA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853B1F"/>
    <w:multiLevelType w:val="multilevel"/>
    <w:tmpl w:val="C76C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F405B"/>
    <w:multiLevelType w:val="multilevel"/>
    <w:tmpl w:val="35C4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875612"/>
    <w:multiLevelType w:val="multilevel"/>
    <w:tmpl w:val="9440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3D4E51"/>
    <w:multiLevelType w:val="multilevel"/>
    <w:tmpl w:val="8958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535101">
    <w:abstractNumId w:val="15"/>
  </w:num>
  <w:num w:numId="2" w16cid:durableId="2082631109">
    <w:abstractNumId w:val="0"/>
  </w:num>
  <w:num w:numId="3" w16cid:durableId="1941596739">
    <w:abstractNumId w:val="16"/>
  </w:num>
  <w:num w:numId="4" w16cid:durableId="1547833495">
    <w:abstractNumId w:val="18"/>
  </w:num>
  <w:num w:numId="5" w16cid:durableId="716011329">
    <w:abstractNumId w:val="10"/>
  </w:num>
  <w:num w:numId="6" w16cid:durableId="1074547765">
    <w:abstractNumId w:val="19"/>
  </w:num>
  <w:num w:numId="7" w16cid:durableId="452552434">
    <w:abstractNumId w:val="9"/>
  </w:num>
  <w:num w:numId="8" w16cid:durableId="2014989379">
    <w:abstractNumId w:val="11"/>
  </w:num>
  <w:num w:numId="9" w16cid:durableId="1619947648">
    <w:abstractNumId w:val="17"/>
  </w:num>
  <w:num w:numId="10" w16cid:durableId="894926357">
    <w:abstractNumId w:val="5"/>
  </w:num>
  <w:num w:numId="11" w16cid:durableId="267200109">
    <w:abstractNumId w:val="2"/>
  </w:num>
  <w:num w:numId="12" w16cid:durableId="1784835672">
    <w:abstractNumId w:val="7"/>
  </w:num>
  <w:num w:numId="13" w16cid:durableId="136144954">
    <w:abstractNumId w:val="14"/>
  </w:num>
  <w:num w:numId="14" w16cid:durableId="1418408599">
    <w:abstractNumId w:val="12"/>
  </w:num>
  <w:num w:numId="15" w16cid:durableId="2055040859">
    <w:abstractNumId w:val="4"/>
  </w:num>
  <w:num w:numId="16" w16cid:durableId="1431778266">
    <w:abstractNumId w:val="8"/>
  </w:num>
  <w:num w:numId="17" w16cid:durableId="1826583723">
    <w:abstractNumId w:val="1"/>
  </w:num>
  <w:num w:numId="18" w16cid:durableId="1656491620">
    <w:abstractNumId w:val="3"/>
  </w:num>
  <w:num w:numId="19" w16cid:durableId="1971745763">
    <w:abstractNumId w:val="6"/>
  </w:num>
  <w:num w:numId="20" w16cid:durableId="18565338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355D0"/>
    <w:rsid w:val="00001C36"/>
    <w:rsid w:val="00001FFD"/>
    <w:rsid w:val="00002F79"/>
    <w:rsid w:val="0004574D"/>
    <w:rsid w:val="00046CC5"/>
    <w:rsid w:val="000678E8"/>
    <w:rsid w:val="00067AA3"/>
    <w:rsid w:val="000854E1"/>
    <w:rsid w:val="00087114"/>
    <w:rsid w:val="00095CCE"/>
    <w:rsid w:val="00097859"/>
    <w:rsid w:val="000A580B"/>
    <w:rsid w:val="000C02F8"/>
    <w:rsid w:val="000E1839"/>
    <w:rsid w:val="000E449C"/>
    <w:rsid w:val="000F78F6"/>
    <w:rsid w:val="00106288"/>
    <w:rsid w:val="00116440"/>
    <w:rsid w:val="00135892"/>
    <w:rsid w:val="00142AAA"/>
    <w:rsid w:val="00151C76"/>
    <w:rsid w:val="00182D41"/>
    <w:rsid w:val="001D1B3D"/>
    <w:rsid w:val="00203CE5"/>
    <w:rsid w:val="00203ED2"/>
    <w:rsid w:val="00230604"/>
    <w:rsid w:val="0025753C"/>
    <w:rsid w:val="002634C2"/>
    <w:rsid w:val="00276194"/>
    <w:rsid w:val="00292D81"/>
    <w:rsid w:val="0029317C"/>
    <w:rsid w:val="00294C6A"/>
    <w:rsid w:val="00296CE2"/>
    <w:rsid w:val="002A24B4"/>
    <w:rsid w:val="002C11E3"/>
    <w:rsid w:val="002C666F"/>
    <w:rsid w:val="002D2AD6"/>
    <w:rsid w:val="002E4F74"/>
    <w:rsid w:val="00307DBD"/>
    <w:rsid w:val="003259D3"/>
    <w:rsid w:val="00337EB0"/>
    <w:rsid w:val="00360985"/>
    <w:rsid w:val="00390D21"/>
    <w:rsid w:val="003A7559"/>
    <w:rsid w:val="003F0DED"/>
    <w:rsid w:val="004014DE"/>
    <w:rsid w:val="004023EA"/>
    <w:rsid w:val="004062E7"/>
    <w:rsid w:val="004124BF"/>
    <w:rsid w:val="00432640"/>
    <w:rsid w:val="00446094"/>
    <w:rsid w:val="00457E1E"/>
    <w:rsid w:val="00464703"/>
    <w:rsid w:val="00467D05"/>
    <w:rsid w:val="0049116F"/>
    <w:rsid w:val="004949DC"/>
    <w:rsid w:val="004A780B"/>
    <w:rsid w:val="004B6596"/>
    <w:rsid w:val="004B6B3D"/>
    <w:rsid w:val="004C556D"/>
    <w:rsid w:val="004D6222"/>
    <w:rsid w:val="004E302B"/>
    <w:rsid w:val="004F7631"/>
    <w:rsid w:val="00506847"/>
    <w:rsid w:val="005159BE"/>
    <w:rsid w:val="00517468"/>
    <w:rsid w:val="00526BE7"/>
    <w:rsid w:val="00570A55"/>
    <w:rsid w:val="00572377"/>
    <w:rsid w:val="005A0D47"/>
    <w:rsid w:val="005D24A2"/>
    <w:rsid w:val="005D6392"/>
    <w:rsid w:val="005F0D2F"/>
    <w:rsid w:val="00604C1F"/>
    <w:rsid w:val="00605B74"/>
    <w:rsid w:val="006160EC"/>
    <w:rsid w:val="006163C3"/>
    <w:rsid w:val="006556D6"/>
    <w:rsid w:val="006B0D0A"/>
    <w:rsid w:val="006B49A8"/>
    <w:rsid w:val="006C0FAF"/>
    <w:rsid w:val="006C1AFC"/>
    <w:rsid w:val="006C3171"/>
    <w:rsid w:val="006D0721"/>
    <w:rsid w:val="006D320A"/>
    <w:rsid w:val="006E4A16"/>
    <w:rsid w:val="007018CC"/>
    <w:rsid w:val="00706A5C"/>
    <w:rsid w:val="00712982"/>
    <w:rsid w:val="00735573"/>
    <w:rsid w:val="00744FF7"/>
    <w:rsid w:val="00762AEA"/>
    <w:rsid w:val="00762F7E"/>
    <w:rsid w:val="007636F3"/>
    <w:rsid w:val="0077338F"/>
    <w:rsid w:val="00794111"/>
    <w:rsid w:val="007A1EDA"/>
    <w:rsid w:val="007A6C36"/>
    <w:rsid w:val="007B48EF"/>
    <w:rsid w:val="007C1E17"/>
    <w:rsid w:val="007F1000"/>
    <w:rsid w:val="008041A3"/>
    <w:rsid w:val="00815C13"/>
    <w:rsid w:val="008256EB"/>
    <w:rsid w:val="008272FA"/>
    <w:rsid w:val="00845546"/>
    <w:rsid w:val="00862793"/>
    <w:rsid w:val="008764F5"/>
    <w:rsid w:val="008805D0"/>
    <w:rsid w:val="00884698"/>
    <w:rsid w:val="00897807"/>
    <w:rsid w:val="008A1B72"/>
    <w:rsid w:val="008B1C05"/>
    <w:rsid w:val="008B4E9B"/>
    <w:rsid w:val="008C5B31"/>
    <w:rsid w:val="00903961"/>
    <w:rsid w:val="00931FAC"/>
    <w:rsid w:val="00933693"/>
    <w:rsid w:val="00957503"/>
    <w:rsid w:val="00967526"/>
    <w:rsid w:val="00985E64"/>
    <w:rsid w:val="0098790A"/>
    <w:rsid w:val="00990CD6"/>
    <w:rsid w:val="009974AA"/>
    <w:rsid w:val="009B5289"/>
    <w:rsid w:val="009C1876"/>
    <w:rsid w:val="00A043D1"/>
    <w:rsid w:val="00A22400"/>
    <w:rsid w:val="00A243AF"/>
    <w:rsid w:val="00A27F77"/>
    <w:rsid w:val="00A5666D"/>
    <w:rsid w:val="00A62F60"/>
    <w:rsid w:val="00A634C8"/>
    <w:rsid w:val="00A70CA1"/>
    <w:rsid w:val="00A71C5F"/>
    <w:rsid w:val="00A8361F"/>
    <w:rsid w:val="00A91A4A"/>
    <w:rsid w:val="00A94FC8"/>
    <w:rsid w:val="00AB7770"/>
    <w:rsid w:val="00AD05BB"/>
    <w:rsid w:val="00AE4B67"/>
    <w:rsid w:val="00AE7DFE"/>
    <w:rsid w:val="00B00114"/>
    <w:rsid w:val="00B02042"/>
    <w:rsid w:val="00B355D0"/>
    <w:rsid w:val="00B42C37"/>
    <w:rsid w:val="00B43CC9"/>
    <w:rsid w:val="00B45659"/>
    <w:rsid w:val="00B55991"/>
    <w:rsid w:val="00B7654D"/>
    <w:rsid w:val="00B81844"/>
    <w:rsid w:val="00B9588C"/>
    <w:rsid w:val="00BB4858"/>
    <w:rsid w:val="00BC318F"/>
    <w:rsid w:val="00BC34F5"/>
    <w:rsid w:val="00BD7660"/>
    <w:rsid w:val="00BE1373"/>
    <w:rsid w:val="00BF0702"/>
    <w:rsid w:val="00C15728"/>
    <w:rsid w:val="00C20539"/>
    <w:rsid w:val="00C36E6C"/>
    <w:rsid w:val="00C40593"/>
    <w:rsid w:val="00C5079A"/>
    <w:rsid w:val="00C66ADF"/>
    <w:rsid w:val="00C81E18"/>
    <w:rsid w:val="00C85B6B"/>
    <w:rsid w:val="00CA05C6"/>
    <w:rsid w:val="00CA56BB"/>
    <w:rsid w:val="00CB16F2"/>
    <w:rsid w:val="00CB3211"/>
    <w:rsid w:val="00CB6A20"/>
    <w:rsid w:val="00CC123F"/>
    <w:rsid w:val="00CF27BB"/>
    <w:rsid w:val="00CF3244"/>
    <w:rsid w:val="00D12E04"/>
    <w:rsid w:val="00D12E44"/>
    <w:rsid w:val="00D32170"/>
    <w:rsid w:val="00D4329D"/>
    <w:rsid w:val="00D44455"/>
    <w:rsid w:val="00D622B6"/>
    <w:rsid w:val="00D740E6"/>
    <w:rsid w:val="00DA5AB6"/>
    <w:rsid w:val="00DB6A6C"/>
    <w:rsid w:val="00DE226C"/>
    <w:rsid w:val="00DE74FF"/>
    <w:rsid w:val="00E10B5D"/>
    <w:rsid w:val="00E15A6E"/>
    <w:rsid w:val="00E2485D"/>
    <w:rsid w:val="00E510EE"/>
    <w:rsid w:val="00E53FBC"/>
    <w:rsid w:val="00E65995"/>
    <w:rsid w:val="00E73840"/>
    <w:rsid w:val="00E74B8F"/>
    <w:rsid w:val="00E74FEE"/>
    <w:rsid w:val="00E77B8A"/>
    <w:rsid w:val="00E804A7"/>
    <w:rsid w:val="00E90C00"/>
    <w:rsid w:val="00E93D96"/>
    <w:rsid w:val="00E94A28"/>
    <w:rsid w:val="00E95776"/>
    <w:rsid w:val="00EA6E09"/>
    <w:rsid w:val="00EB4868"/>
    <w:rsid w:val="00EC4C8F"/>
    <w:rsid w:val="00EF156A"/>
    <w:rsid w:val="00EF20E7"/>
    <w:rsid w:val="00EF47BF"/>
    <w:rsid w:val="00F16C0F"/>
    <w:rsid w:val="00F478B5"/>
    <w:rsid w:val="00F47907"/>
    <w:rsid w:val="00F53246"/>
    <w:rsid w:val="00F61EA6"/>
    <w:rsid w:val="00F65014"/>
    <w:rsid w:val="00F748F0"/>
    <w:rsid w:val="00F7694B"/>
    <w:rsid w:val="00F82F2A"/>
    <w:rsid w:val="00FA5B47"/>
    <w:rsid w:val="00FC3BFE"/>
    <w:rsid w:val="00FD127F"/>
    <w:rsid w:val="00FD6755"/>
    <w:rsid w:val="00FE6508"/>
    <w:rsid w:val="00FF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75152"/>
  <w15:chartTrackingRefBased/>
  <w15:docId w15:val="{0DF36BDD-4B8B-D048-8FC0-CE39367A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C0FAF"/>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C0FAF"/>
    <w:rPr>
      <w:rFonts w:ascii="Calibri" w:hAnsi="Calibri" w:cs="Calibri"/>
    </w:rPr>
  </w:style>
  <w:style w:type="paragraph" w:customStyle="1" w:styleId="EndNoteBibliography">
    <w:name w:val="EndNote Bibliography"/>
    <w:basedOn w:val="Normal"/>
    <w:link w:val="EndNoteBibliographyChar"/>
    <w:rsid w:val="006C0FAF"/>
    <w:rPr>
      <w:rFonts w:ascii="Calibri" w:hAnsi="Calibri" w:cs="Calibri"/>
    </w:rPr>
  </w:style>
  <w:style w:type="character" w:customStyle="1" w:styleId="EndNoteBibliographyChar">
    <w:name w:val="EndNote Bibliography Char"/>
    <w:basedOn w:val="DefaultParagraphFont"/>
    <w:link w:val="EndNoteBibliography"/>
    <w:rsid w:val="006C0FAF"/>
    <w:rPr>
      <w:rFonts w:ascii="Calibri" w:hAnsi="Calibri" w:cs="Calibri"/>
    </w:rPr>
  </w:style>
  <w:style w:type="paragraph" w:styleId="NormalWeb">
    <w:name w:val="Normal (Web)"/>
    <w:basedOn w:val="Normal"/>
    <w:uiPriority w:val="99"/>
    <w:unhideWhenUsed/>
    <w:rsid w:val="00203CE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03CE5"/>
    <w:rPr>
      <w:b/>
      <w:bCs/>
    </w:rPr>
  </w:style>
  <w:style w:type="character" w:styleId="Hyperlink">
    <w:name w:val="Hyperlink"/>
    <w:basedOn w:val="DefaultParagraphFont"/>
    <w:uiPriority w:val="99"/>
    <w:semiHidden/>
    <w:unhideWhenUsed/>
    <w:rsid w:val="00203CE5"/>
    <w:rPr>
      <w:color w:val="0000FF"/>
      <w:u w:val="single"/>
    </w:rPr>
  </w:style>
  <w:style w:type="character" w:customStyle="1" w:styleId="apple-converted-space">
    <w:name w:val="apple-converted-space"/>
    <w:basedOn w:val="DefaultParagraphFont"/>
    <w:rsid w:val="00203CE5"/>
  </w:style>
  <w:style w:type="paragraph" w:styleId="ListParagraph">
    <w:name w:val="List Paragraph"/>
    <w:basedOn w:val="Normal"/>
    <w:uiPriority w:val="34"/>
    <w:qFormat/>
    <w:rsid w:val="00203CE5"/>
    <w:pPr>
      <w:ind w:left="720"/>
      <w:contextualSpacing/>
    </w:pPr>
  </w:style>
  <w:style w:type="paragraph" w:styleId="HTMLPreformatted">
    <w:name w:val="HTML Preformatted"/>
    <w:basedOn w:val="Normal"/>
    <w:link w:val="HTMLPreformattedChar"/>
    <w:uiPriority w:val="99"/>
    <w:semiHidden/>
    <w:unhideWhenUsed/>
    <w:rsid w:val="00CF3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F3244"/>
    <w:rPr>
      <w:rFonts w:ascii="Courier New" w:eastAsia="Times New Roman" w:hAnsi="Courier New" w:cs="Courier New"/>
      <w:sz w:val="20"/>
      <w:szCs w:val="20"/>
    </w:rPr>
  </w:style>
  <w:style w:type="character" w:styleId="HTMLCode">
    <w:name w:val="HTML Code"/>
    <w:basedOn w:val="DefaultParagraphFont"/>
    <w:uiPriority w:val="99"/>
    <w:semiHidden/>
    <w:unhideWhenUsed/>
    <w:rsid w:val="00CF3244"/>
    <w:rPr>
      <w:rFonts w:ascii="Courier New" w:eastAsia="Times New Roman" w:hAnsi="Courier New" w:cs="Courier New"/>
      <w:sz w:val="20"/>
      <w:szCs w:val="20"/>
    </w:rPr>
  </w:style>
  <w:style w:type="character" w:styleId="Emphasis">
    <w:name w:val="Emphasis"/>
    <w:basedOn w:val="DefaultParagraphFont"/>
    <w:uiPriority w:val="20"/>
    <w:qFormat/>
    <w:rsid w:val="00CF32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218">
      <w:bodyDiv w:val="1"/>
      <w:marLeft w:val="0"/>
      <w:marRight w:val="0"/>
      <w:marTop w:val="0"/>
      <w:marBottom w:val="0"/>
      <w:divBdr>
        <w:top w:val="none" w:sz="0" w:space="0" w:color="auto"/>
        <w:left w:val="none" w:sz="0" w:space="0" w:color="auto"/>
        <w:bottom w:val="none" w:sz="0" w:space="0" w:color="auto"/>
        <w:right w:val="none" w:sz="0" w:space="0" w:color="auto"/>
      </w:divBdr>
    </w:div>
    <w:div w:id="211040351">
      <w:bodyDiv w:val="1"/>
      <w:marLeft w:val="0"/>
      <w:marRight w:val="0"/>
      <w:marTop w:val="0"/>
      <w:marBottom w:val="0"/>
      <w:divBdr>
        <w:top w:val="none" w:sz="0" w:space="0" w:color="auto"/>
        <w:left w:val="none" w:sz="0" w:space="0" w:color="auto"/>
        <w:bottom w:val="none" w:sz="0" w:space="0" w:color="auto"/>
        <w:right w:val="none" w:sz="0" w:space="0" w:color="auto"/>
      </w:divBdr>
    </w:div>
    <w:div w:id="212934967">
      <w:bodyDiv w:val="1"/>
      <w:marLeft w:val="0"/>
      <w:marRight w:val="0"/>
      <w:marTop w:val="0"/>
      <w:marBottom w:val="0"/>
      <w:divBdr>
        <w:top w:val="none" w:sz="0" w:space="0" w:color="auto"/>
        <w:left w:val="none" w:sz="0" w:space="0" w:color="auto"/>
        <w:bottom w:val="none" w:sz="0" w:space="0" w:color="auto"/>
        <w:right w:val="none" w:sz="0" w:space="0" w:color="auto"/>
      </w:divBdr>
    </w:div>
    <w:div w:id="278463291">
      <w:bodyDiv w:val="1"/>
      <w:marLeft w:val="0"/>
      <w:marRight w:val="0"/>
      <w:marTop w:val="0"/>
      <w:marBottom w:val="0"/>
      <w:divBdr>
        <w:top w:val="none" w:sz="0" w:space="0" w:color="auto"/>
        <w:left w:val="none" w:sz="0" w:space="0" w:color="auto"/>
        <w:bottom w:val="none" w:sz="0" w:space="0" w:color="auto"/>
        <w:right w:val="none" w:sz="0" w:space="0" w:color="auto"/>
      </w:divBdr>
    </w:div>
    <w:div w:id="283580152">
      <w:bodyDiv w:val="1"/>
      <w:marLeft w:val="0"/>
      <w:marRight w:val="0"/>
      <w:marTop w:val="0"/>
      <w:marBottom w:val="0"/>
      <w:divBdr>
        <w:top w:val="none" w:sz="0" w:space="0" w:color="auto"/>
        <w:left w:val="none" w:sz="0" w:space="0" w:color="auto"/>
        <w:bottom w:val="none" w:sz="0" w:space="0" w:color="auto"/>
        <w:right w:val="none" w:sz="0" w:space="0" w:color="auto"/>
      </w:divBdr>
    </w:div>
    <w:div w:id="537358036">
      <w:bodyDiv w:val="1"/>
      <w:marLeft w:val="0"/>
      <w:marRight w:val="0"/>
      <w:marTop w:val="0"/>
      <w:marBottom w:val="0"/>
      <w:divBdr>
        <w:top w:val="none" w:sz="0" w:space="0" w:color="auto"/>
        <w:left w:val="none" w:sz="0" w:space="0" w:color="auto"/>
        <w:bottom w:val="none" w:sz="0" w:space="0" w:color="auto"/>
        <w:right w:val="none" w:sz="0" w:space="0" w:color="auto"/>
      </w:divBdr>
      <w:divsChild>
        <w:div w:id="1463697469">
          <w:marLeft w:val="0"/>
          <w:marRight w:val="0"/>
          <w:marTop w:val="0"/>
          <w:marBottom w:val="0"/>
          <w:divBdr>
            <w:top w:val="none" w:sz="0" w:space="0" w:color="auto"/>
            <w:left w:val="none" w:sz="0" w:space="0" w:color="auto"/>
            <w:bottom w:val="none" w:sz="0" w:space="0" w:color="auto"/>
            <w:right w:val="none" w:sz="0" w:space="0" w:color="auto"/>
          </w:divBdr>
        </w:div>
      </w:divsChild>
    </w:div>
    <w:div w:id="689719525">
      <w:bodyDiv w:val="1"/>
      <w:marLeft w:val="0"/>
      <w:marRight w:val="0"/>
      <w:marTop w:val="0"/>
      <w:marBottom w:val="0"/>
      <w:divBdr>
        <w:top w:val="none" w:sz="0" w:space="0" w:color="auto"/>
        <w:left w:val="none" w:sz="0" w:space="0" w:color="auto"/>
        <w:bottom w:val="none" w:sz="0" w:space="0" w:color="auto"/>
        <w:right w:val="none" w:sz="0" w:space="0" w:color="auto"/>
      </w:divBdr>
    </w:div>
    <w:div w:id="896668263">
      <w:bodyDiv w:val="1"/>
      <w:marLeft w:val="0"/>
      <w:marRight w:val="0"/>
      <w:marTop w:val="0"/>
      <w:marBottom w:val="0"/>
      <w:divBdr>
        <w:top w:val="none" w:sz="0" w:space="0" w:color="auto"/>
        <w:left w:val="none" w:sz="0" w:space="0" w:color="auto"/>
        <w:bottom w:val="none" w:sz="0" w:space="0" w:color="auto"/>
        <w:right w:val="none" w:sz="0" w:space="0" w:color="auto"/>
      </w:divBdr>
      <w:divsChild>
        <w:div w:id="396393477">
          <w:marLeft w:val="0"/>
          <w:marRight w:val="0"/>
          <w:marTop w:val="0"/>
          <w:marBottom w:val="0"/>
          <w:divBdr>
            <w:top w:val="none" w:sz="0" w:space="0" w:color="auto"/>
            <w:left w:val="none" w:sz="0" w:space="0" w:color="auto"/>
            <w:bottom w:val="none" w:sz="0" w:space="0" w:color="auto"/>
            <w:right w:val="none" w:sz="0" w:space="0" w:color="auto"/>
          </w:divBdr>
        </w:div>
        <w:div w:id="534657644">
          <w:marLeft w:val="0"/>
          <w:marRight w:val="0"/>
          <w:marTop w:val="0"/>
          <w:marBottom w:val="0"/>
          <w:divBdr>
            <w:top w:val="none" w:sz="0" w:space="0" w:color="auto"/>
            <w:left w:val="none" w:sz="0" w:space="0" w:color="auto"/>
            <w:bottom w:val="none" w:sz="0" w:space="0" w:color="auto"/>
            <w:right w:val="none" w:sz="0" w:space="0" w:color="auto"/>
          </w:divBdr>
        </w:div>
        <w:div w:id="594479360">
          <w:marLeft w:val="0"/>
          <w:marRight w:val="0"/>
          <w:marTop w:val="0"/>
          <w:marBottom w:val="0"/>
          <w:divBdr>
            <w:top w:val="none" w:sz="0" w:space="0" w:color="auto"/>
            <w:left w:val="none" w:sz="0" w:space="0" w:color="auto"/>
            <w:bottom w:val="none" w:sz="0" w:space="0" w:color="auto"/>
            <w:right w:val="none" w:sz="0" w:space="0" w:color="auto"/>
          </w:divBdr>
        </w:div>
        <w:div w:id="1035886500">
          <w:marLeft w:val="0"/>
          <w:marRight w:val="0"/>
          <w:marTop w:val="0"/>
          <w:marBottom w:val="0"/>
          <w:divBdr>
            <w:top w:val="none" w:sz="0" w:space="0" w:color="auto"/>
            <w:left w:val="none" w:sz="0" w:space="0" w:color="auto"/>
            <w:bottom w:val="none" w:sz="0" w:space="0" w:color="auto"/>
            <w:right w:val="none" w:sz="0" w:space="0" w:color="auto"/>
          </w:divBdr>
        </w:div>
      </w:divsChild>
    </w:div>
    <w:div w:id="943615861">
      <w:bodyDiv w:val="1"/>
      <w:marLeft w:val="0"/>
      <w:marRight w:val="0"/>
      <w:marTop w:val="0"/>
      <w:marBottom w:val="0"/>
      <w:divBdr>
        <w:top w:val="none" w:sz="0" w:space="0" w:color="auto"/>
        <w:left w:val="none" w:sz="0" w:space="0" w:color="auto"/>
        <w:bottom w:val="none" w:sz="0" w:space="0" w:color="auto"/>
        <w:right w:val="none" w:sz="0" w:space="0" w:color="auto"/>
      </w:divBdr>
    </w:div>
    <w:div w:id="943805838">
      <w:bodyDiv w:val="1"/>
      <w:marLeft w:val="0"/>
      <w:marRight w:val="0"/>
      <w:marTop w:val="0"/>
      <w:marBottom w:val="0"/>
      <w:divBdr>
        <w:top w:val="none" w:sz="0" w:space="0" w:color="auto"/>
        <w:left w:val="none" w:sz="0" w:space="0" w:color="auto"/>
        <w:bottom w:val="none" w:sz="0" w:space="0" w:color="auto"/>
        <w:right w:val="none" w:sz="0" w:space="0" w:color="auto"/>
      </w:divBdr>
      <w:divsChild>
        <w:div w:id="463931826">
          <w:marLeft w:val="0"/>
          <w:marRight w:val="0"/>
          <w:marTop w:val="0"/>
          <w:marBottom w:val="0"/>
          <w:divBdr>
            <w:top w:val="none" w:sz="0" w:space="0" w:color="auto"/>
            <w:left w:val="none" w:sz="0" w:space="0" w:color="auto"/>
            <w:bottom w:val="none" w:sz="0" w:space="0" w:color="auto"/>
            <w:right w:val="none" w:sz="0" w:space="0" w:color="auto"/>
          </w:divBdr>
          <w:divsChild>
            <w:div w:id="2049717309">
              <w:marLeft w:val="0"/>
              <w:marRight w:val="0"/>
              <w:marTop w:val="0"/>
              <w:marBottom w:val="0"/>
              <w:divBdr>
                <w:top w:val="none" w:sz="0" w:space="0" w:color="auto"/>
                <w:left w:val="none" w:sz="0" w:space="0" w:color="auto"/>
                <w:bottom w:val="none" w:sz="0" w:space="0" w:color="auto"/>
                <w:right w:val="none" w:sz="0" w:space="0" w:color="auto"/>
              </w:divBdr>
            </w:div>
          </w:divsChild>
        </w:div>
        <w:div w:id="157311736">
          <w:marLeft w:val="0"/>
          <w:marRight w:val="0"/>
          <w:marTop w:val="0"/>
          <w:marBottom w:val="0"/>
          <w:divBdr>
            <w:top w:val="none" w:sz="0" w:space="0" w:color="auto"/>
            <w:left w:val="none" w:sz="0" w:space="0" w:color="auto"/>
            <w:bottom w:val="none" w:sz="0" w:space="0" w:color="auto"/>
            <w:right w:val="none" w:sz="0" w:space="0" w:color="auto"/>
          </w:divBdr>
          <w:divsChild>
            <w:div w:id="685599014">
              <w:marLeft w:val="0"/>
              <w:marRight w:val="0"/>
              <w:marTop w:val="0"/>
              <w:marBottom w:val="0"/>
              <w:divBdr>
                <w:top w:val="none" w:sz="0" w:space="0" w:color="auto"/>
                <w:left w:val="none" w:sz="0" w:space="0" w:color="auto"/>
                <w:bottom w:val="none" w:sz="0" w:space="0" w:color="auto"/>
                <w:right w:val="none" w:sz="0" w:space="0" w:color="auto"/>
              </w:divBdr>
            </w:div>
          </w:divsChild>
        </w:div>
        <w:div w:id="603002686">
          <w:marLeft w:val="0"/>
          <w:marRight w:val="0"/>
          <w:marTop w:val="0"/>
          <w:marBottom w:val="0"/>
          <w:divBdr>
            <w:top w:val="none" w:sz="0" w:space="0" w:color="auto"/>
            <w:left w:val="none" w:sz="0" w:space="0" w:color="auto"/>
            <w:bottom w:val="none" w:sz="0" w:space="0" w:color="auto"/>
            <w:right w:val="none" w:sz="0" w:space="0" w:color="auto"/>
          </w:divBdr>
          <w:divsChild>
            <w:div w:id="6431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3115">
      <w:bodyDiv w:val="1"/>
      <w:marLeft w:val="0"/>
      <w:marRight w:val="0"/>
      <w:marTop w:val="0"/>
      <w:marBottom w:val="0"/>
      <w:divBdr>
        <w:top w:val="none" w:sz="0" w:space="0" w:color="auto"/>
        <w:left w:val="none" w:sz="0" w:space="0" w:color="auto"/>
        <w:bottom w:val="none" w:sz="0" w:space="0" w:color="auto"/>
        <w:right w:val="none" w:sz="0" w:space="0" w:color="auto"/>
      </w:divBdr>
    </w:div>
    <w:div w:id="1274901438">
      <w:bodyDiv w:val="1"/>
      <w:marLeft w:val="0"/>
      <w:marRight w:val="0"/>
      <w:marTop w:val="0"/>
      <w:marBottom w:val="0"/>
      <w:divBdr>
        <w:top w:val="none" w:sz="0" w:space="0" w:color="auto"/>
        <w:left w:val="none" w:sz="0" w:space="0" w:color="auto"/>
        <w:bottom w:val="none" w:sz="0" w:space="0" w:color="auto"/>
        <w:right w:val="none" w:sz="0" w:space="0" w:color="auto"/>
      </w:divBdr>
    </w:div>
    <w:div w:id="1288584031">
      <w:bodyDiv w:val="1"/>
      <w:marLeft w:val="0"/>
      <w:marRight w:val="0"/>
      <w:marTop w:val="0"/>
      <w:marBottom w:val="0"/>
      <w:divBdr>
        <w:top w:val="none" w:sz="0" w:space="0" w:color="auto"/>
        <w:left w:val="none" w:sz="0" w:space="0" w:color="auto"/>
        <w:bottom w:val="none" w:sz="0" w:space="0" w:color="auto"/>
        <w:right w:val="none" w:sz="0" w:space="0" w:color="auto"/>
      </w:divBdr>
    </w:div>
    <w:div w:id="1359085770">
      <w:bodyDiv w:val="1"/>
      <w:marLeft w:val="0"/>
      <w:marRight w:val="0"/>
      <w:marTop w:val="0"/>
      <w:marBottom w:val="0"/>
      <w:divBdr>
        <w:top w:val="none" w:sz="0" w:space="0" w:color="auto"/>
        <w:left w:val="none" w:sz="0" w:space="0" w:color="auto"/>
        <w:bottom w:val="none" w:sz="0" w:space="0" w:color="auto"/>
        <w:right w:val="none" w:sz="0" w:space="0" w:color="auto"/>
      </w:divBdr>
    </w:div>
    <w:div w:id="1380351247">
      <w:bodyDiv w:val="1"/>
      <w:marLeft w:val="0"/>
      <w:marRight w:val="0"/>
      <w:marTop w:val="0"/>
      <w:marBottom w:val="0"/>
      <w:divBdr>
        <w:top w:val="none" w:sz="0" w:space="0" w:color="auto"/>
        <w:left w:val="none" w:sz="0" w:space="0" w:color="auto"/>
        <w:bottom w:val="none" w:sz="0" w:space="0" w:color="auto"/>
        <w:right w:val="none" w:sz="0" w:space="0" w:color="auto"/>
      </w:divBdr>
    </w:div>
    <w:div w:id="1390418836">
      <w:bodyDiv w:val="1"/>
      <w:marLeft w:val="0"/>
      <w:marRight w:val="0"/>
      <w:marTop w:val="0"/>
      <w:marBottom w:val="0"/>
      <w:divBdr>
        <w:top w:val="none" w:sz="0" w:space="0" w:color="auto"/>
        <w:left w:val="none" w:sz="0" w:space="0" w:color="auto"/>
        <w:bottom w:val="none" w:sz="0" w:space="0" w:color="auto"/>
        <w:right w:val="none" w:sz="0" w:space="0" w:color="auto"/>
      </w:divBdr>
    </w:div>
    <w:div w:id="1427582431">
      <w:bodyDiv w:val="1"/>
      <w:marLeft w:val="0"/>
      <w:marRight w:val="0"/>
      <w:marTop w:val="0"/>
      <w:marBottom w:val="0"/>
      <w:divBdr>
        <w:top w:val="none" w:sz="0" w:space="0" w:color="auto"/>
        <w:left w:val="none" w:sz="0" w:space="0" w:color="auto"/>
        <w:bottom w:val="none" w:sz="0" w:space="0" w:color="auto"/>
        <w:right w:val="none" w:sz="0" w:space="0" w:color="auto"/>
      </w:divBdr>
    </w:div>
    <w:div w:id="1473598637">
      <w:bodyDiv w:val="1"/>
      <w:marLeft w:val="0"/>
      <w:marRight w:val="0"/>
      <w:marTop w:val="0"/>
      <w:marBottom w:val="0"/>
      <w:divBdr>
        <w:top w:val="none" w:sz="0" w:space="0" w:color="auto"/>
        <w:left w:val="none" w:sz="0" w:space="0" w:color="auto"/>
        <w:bottom w:val="none" w:sz="0" w:space="0" w:color="auto"/>
        <w:right w:val="none" w:sz="0" w:space="0" w:color="auto"/>
      </w:divBdr>
    </w:div>
    <w:div w:id="1496335003">
      <w:bodyDiv w:val="1"/>
      <w:marLeft w:val="0"/>
      <w:marRight w:val="0"/>
      <w:marTop w:val="0"/>
      <w:marBottom w:val="0"/>
      <w:divBdr>
        <w:top w:val="none" w:sz="0" w:space="0" w:color="auto"/>
        <w:left w:val="none" w:sz="0" w:space="0" w:color="auto"/>
        <w:bottom w:val="none" w:sz="0" w:space="0" w:color="auto"/>
        <w:right w:val="none" w:sz="0" w:space="0" w:color="auto"/>
      </w:divBdr>
    </w:div>
    <w:div w:id="1581138214">
      <w:bodyDiv w:val="1"/>
      <w:marLeft w:val="0"/>
      <w:marRight w:val="0"/>
      <w:marTop w:val="0"/>
      <w:marBottom w:val="0"/>
      <w:divBdr>
        <w:top w:val="none" w:sz="0" w:space="0" w:color="auto"/>
        <w:left w:val="none" w:sz="0" w:space="0" w:color="auto"/>
        <w:bottom w:val="none" w:sz="0" w:space="0" w:color="auto"/>
        <w:right w:val="none" w:sz="0" w:space="0" w:color="auto"/>
      </w:divBdr>
    </w:div>
    <w:div w:id="1595088432">
      <w:bodyDiv w:val="1"/>
      <w:marLeft w:val="0"/>
      <w:marRight w:val="0"/>
      <w:marTop w:val="0"/>
      <w:marBottom w:val="0"/>
      <w:divBdr>
        <w:top w:val="none" w:sz="0" w:space="0" w:color="auto"/>
        <w:left w:val="none" w:sz="0" w:space="0" w:color="auto"/>
        <w:bottom w:val="none" w:sz="0" w:space="0" w:color="auto"/>
        <w:right w:val="none" w:sz="0" w:space="0" w:color="auto"/>
      </w:divBdr>
    </w:div>
    <w:div w:id="1771780159">
      <w:bodyDiv w:val="1"/>
      <w:marLeft w:val="0"/>
      <w:marRight w:val="0"/>
      <w:marTop w:val="0"/>
      <w:marBottom w:val="0"/>
      <w:divBdr>
        <w:top w:val="none" w:sz="0" w:space="0" w:color="auto"/>
        <w:left w:val="none" w:sz="0" w:space="0" w:color="auto"/>
        <w:bottom w:val="none" w:sz="0" w:space="0" w:color="auto"/>
        <w:right w:val="none" w:sz="0" w:space="0" w:color="auto"/>
      </w:divBdr>
    </w:div>
    <w:div w:id="1931817832">
      <w:bodyDiv w:val="1"/>
      <w:marLeft w:val="0"/>
      <w:marRight w:val="0"/>
      <w:marTop w:val="0"/>
      <w:marBottom w:val="0"/>
      <w:divBdr>
        <w:top w:val="none" w:sz="0" w:space="0" w:color="auto"/>
        <w:left w:val="none" w:sz="0" w:space="0" w:color="auto"/>
        <w:bottom w:val="none" w:sz="0" w:space="0" w:color="auto"/>
        <w:right w:val="none" w:sz="0" w:space="0" w:color="auto"/>
      </w:divBdr>
    </w:div>
    <w:div w:id="2007857501">
      <w:bodyDiv w:val="1"/>
      <w:marLeft w:val="0"/>
      <w:marRight w:val="0"/>
      <w:marTop w:val="0"/>
      <w:marBottom w:val="0"/>
      <w:divBdr>
        <w:top w:val="none" w:sz="0" w:space="0" w:color="auto"/>
        <w:left w:val="none" w:sz="0" w:space="0" w:color="auto"/>
        <w:bottom w:val="none" w:sz="0" w:space="0" w:color="auto"/>
        <w:right w:val="none" w:sz="0" w:space="0" w:color="auto"/>
      </w:divBdr>
    </w:div>
    <w:div w:id="2025980349">
      <w:bodyDiv w:val="1"/>
      <w:marLeft w:val="0"/>
      <w:marRight w:val="0"/>
      <w:marTop w:val="0"/>
      <w:marBottom w:val="0"/>
      <w:divBdr>
        <w:top w:val="none" w:sz="0" w:space="0" w:color="auto"/>
        <w:left w:val="none" w:sz="0" w:space="0" w:color="auto"/>
        <w:bottom w:val="none" w:sz="0" w:space="0" w:color="auto"/>
        <w:right w:val="none" w:sz="0" w:space="0" w:color="auto"/>
      </w:divBdr>
    </w:div>
    <w:div w:id="2073768282">
      <w:bodyDiv w:val="1"/>
      <w:marLeft w:val="0"/>
      <w:marRight w:val="0"/>
      <w:marTop w:val="0"/>
      <w:marBottom w:val="0"/>
      <w:divBdr>
        <w:top w:val="none" w:sz="0" w:space="0" w:color="auto"/>
        <w:left w:val="none" w:sz="0" w:space="0" w:color="auto"/>
        <w:bottom w:val="none" w:sz="0" w:space="0" w:color="auto"/>
        <w:right w:val="none" w:sz="0" w:space="0" w:color="auto"/>
      </w:divBdr>
    </w:div>
    <w:div w:id="2089887874">
      <w:bodyDiv w:val="1"/>
      <w:marLeft w:val="0"/>
      <w:marRight w:val="0"/>
      <w:marTop w:val="0"/>
      <w:marBottom w:val="0"/>
      <w:divBdr>
        <w:top w:val="none" w:sz="0" w:space="0" w:color="auto"/>
        <w:left w:val="none" w:sz="0" w:space="0" w:color="auto"/>
        <w:bottom w:val="none" w:sz="0" w:space="0" w:color="auto"/>
        <w:right w:val="none" w:sz="0" w:space="0" w:color="auto"/>
      </w:divBdr>
    </w:div>
    <w:div w:id="2124883669">
      <w:bodyDiv w:val="1"/>
      <w:marLeft w:val="0"/>
      <w:marRight w:val="0"/>
      <w:marTop w:val="0"/>
      <w:marBottom w:val="0"/>
      <w:divBdr>
        <w:top w:val="none" w:sz="0" w:space="0" w:color="auto"/>
        <w:left w:val="none" w:sz="0" w:space="0" w:color="auto"/>
        <w:bottom w:val="none" w:sz="0" w:space="0" w:color="auto"/>
        <w:right w:val="none" w:sz="0" w:space="0" w:color="auto"/>
      </w:divBdr>
    </w:div>
    <w:div w:id="214322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8641981/" TargetMode="External"/><Relationship Id="rId21" Type="http://schemas.openxmlformats.org/officeDocument/2006/relationships/image" Target="media/image16.png"/><Relationship Id="rId42" Type="http://schemas.openxmlformats.org/officeDocument/2006/relationships/hyperlink" Target="https://mega.nz/file/MMIwjJyR" TargetMode="External"/><Relationship Id="rId47" Type="http://schemas.openxmlformats.org/officeDocument/2006/relationships/hyperlink" Target="https://mega.nz/file/tEhEFIRL" TargetMode="External"/><Relationship Id="rId63" Type="http://schemas.openxmlformats.org/officeDocument/2006/relationships/hyperlink" Target="https://mega.nz/file/8doUCDzD" TargetMode="External"/><Relationship Id="rId68" Type="http://schemas.openxmlformats.org/officeDocument/2006/relationships/hyperlink" Target="https://mega.nz/file/QVpzjCrQ" TargetMode="External"/><Relationship Id="rId84" Type="http://schemas.openxmlformats.org/officeDocument/2006/relationships/hyperlink" Target="https://mega.nz/file/pcpliR4A" TargetMode="External"/><Relationship Id="rId89" Type="http://schemas.openxmlformats.org/officeDocument/2006/relationships/hyperlink" Target="https://academic.oup.com/bioinformatics/article/25/14/1754/225615" TargetMode="Externa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hyperlink" Target="https://substackcdn.com/image/fetch/f_auto,q_auto:good,fl_progressive:steep/https%3A%2F%2Fsubstack-post-media.s3.amazonaws.com%2Fpublic%2Fimages%2F133b47fa-a652-4948-be59-352d2decc83f_1946x266.png" TargetMode="External"/><Relationship Id="rId37" Type="http://schemas.openxmlformats.org/officeDocument/2006/relationships/hyperlink" Target="https://mega.nz/file/pEAhFJJS" TargetMode="External"/><Relationship Id="rId53" Type="http://schemas.openxmlformats.org/officeDocument/2006/relationships/hyperlink" Target="https://mega.nz/file/EA5zkYiD" TargetMode="External"/><Relationship Id="rId58" Type="http://schemas.openxmlformats.org/officeDocument/2006/relationships/hyperlink" Target="https://mega.nz/file/NZ4gELrB" TargetMode="External"/><Relationship Id="rId74" Type="http://schemas.openxmlformats.org/officeDocument/2006/relationships/hyperlink" Target="https://mega.nz/file/cQBjxLAL" TargetMode="External"/><Relationship Id="rId79" Type="http://schemas.openxmlformats.org/officeDocument/2006/relationships/hyperlink" Target="https://mega.nz/file/YAwAFZaQ" TargetMode="External"/><Relationship Id="rId5" Type="http://schemas.openxmlformats.org/officeDocument/2006/relationships/webSettings" Target="webSettings.xml"/><Relationship Id="rId90" Type="http://schemas.openxmlformats.org/officeDocument/2006/relationships/hyperlink" Target="https://www.snapgene.com/" TargetMode="External"/><Relationship Id="rId95" Type="http://schemas.openxmlformats.org/officeDocument/2006/relationships/hyperlink" Target="https://mega.nz/file/IFQAkCoY" TargetMode="External"/><Relationship Id="rId22" Type="http://schemas.openxmlformats.org/officeDocument/2006/relationships/image" Target="media/image17.jpeg"/><Relationship Id="rId27" Type="http://schemas.openxmlformats.org/officeDocument/2006/relationships/hyperlink" Target="https://www.sciencedirect.com/science/article/abs/pii/S0168365915300948" TargetMode="External"/><Relationship Id="rId43" Type="http://schemas.openxmlformats.org/officeDocument/2006/relationships/hyperlink" Target="https://mega.nz/file/ZUxDhLYI" TargetMode="External"/><Relationship Id="rId48" Type="http://schemas.openxmlformats.org/officeDocument/2006/relationships/hyperlink" Target="https://mega.nz/file/BV5WybwB" TargetMode="External"/><Relationship Id="rId64" Type="http://schemas.openxmlformats.org/officeDocument/2006/relationships/hyperlink" Target="https://github.com/LUMC/fastq-filter/blob/develop/README.rst" TargetMode="External"/><Relationship Id="rId69" Type="http://schemas.openxmlformats.org/officeDocument/2006/relationships/hyperlink" Target="https://mega.nz/file/ZJwSRAhJ" TargetMode="External"/><Relationship Id="rId80" Type="http://schemas.openxmlformats.org/officeDocument/2006/relationships/hyperlink" Target="https://mega.nz/file/BFQSUDBT" TargetMode="External"/><Relationship Id="rId85" Type="http://schemas.openxmlformats.org/officeDocument/2006/relationships/hyperlink" Target="https://www.bioinformatics.babraham.ac.uk/projects/trim_galore/"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store.medicinalgenomics.com/Leaf-Punch-Lysis-Solution-96-rxn-pre-aliquoted_2" TargetMode="External"/><Relationship Id="rId33" Type="http://schemas.openxmlformats.org/officeDocument/2006/relationships/image" Target="media/image21.png"/><Relationship Id="rId38" Type="http://schemas.openxmlformats.org/officeDocument/2006/relationships/hyperlink" Target="https://mega.nz/file/UUxDVbCb" TargetMode="External"/><Relationship Id="rId46" Type="http://schemas.openxmlformats.org/officeDocument/2006/relationships/hyperlink" Target="https://mega.nz/file/IYokzDAY" TargetMode="External"/><Relationship Id="rId59" Type="http://schemas.openxmlformats.org/officeDocument/2006/relationships/hyperlink" Target="https://mega.nz/file/QconQKaR" TargetMode="External"/><Relationship Id="rId67" Type="http://schemas.openxmlformats.org/officeDocument/2006/relationships/hyperlink" Target="https://mega.nz/file/AYhXULJA" TargetMode="External"/><Relationship Id="rId20" Type="http://schemas.openxmlformats.org/officeDocument/2006/relationships/image" Target="media/image15.png"/><Relationship Id="rId41" Type="http://schemas.openxmlformats.org/officeDocument/2006/relationships/hyperlink" Target="https://mega.nz/file/xYJzjC4Z" TargetMode="External"/><Relationship Id="rId54" Type="http://schemas.openxmlformats.org/officeDocument/2006/relationships/hyperlink" Target="https://mega.nz/file/0Fo1GDaa" TargetMode="External"/><Relationship Id="rId62" Type="http://schemas.openxmlformats.org/officeDocument/2006/relationships/hyperlink" Target="https://mega.nz/file/JMJARa6Z" TargetMode="External"/><Relationship Id="rId70" Type="http://schemas.openxmlformats.org/officeDocument/2006/relationships/hyperlink" Target="https://mega.nz/file/wBhXjTqT" TargetMode="External"/><Relationship Id="rId75" Type="http://schemas.openxmlformats.org/officeDocument/2006/relationships/hyperlink" Target="https://mega.nz/file/cRJGCZIT" TargetMode="External"/><Relationship Id="rId83" Type="http://schemas.openxmlformats.org/officeDocument/2006/relationships/hyperlink" Target="https://mega.nz/file/9dphkCbR" TargetMode="External"/><Relationship Id="rId88" Type="http://schemas.openxmlformats.org/officeDocument/2006/relationships/hyperlink" Target="https://academic.oup.com/bioinformatics/article/25/16/2078/204688" TargetMode="External"/><Relationship Id="rId91" Type="http://schemas.openxmlformats.org/officeDocument/2006/relationships/hyperlink" Target="https://www.ncbi.nlm.nih.gov/pmc/articles/PMC3346182/" TargetMode="External"/><Relationship Id="rId96" Type="http://schemas.openxmlformats.org/officeDocument/2006/relationships/hyperlink" Target="https://mega.nz/file/5NhWURIJ"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sciencedirect.com/science/article/abs/pii/S0168365915300948" TargetMode="External"/><Relationship Id="rId36" Type="http://schemas.openxmlformats.org/officeDocument/2006/relationships/hyperlink" Target="https://mega.nz/file/ocxymZaY" TargetMode="External"/><Relationship Id="rId49" Type="http://schemas.openxmlformats.org/officeDocument/2006/relationships/hyperlink" Target="https://mega.nz/file/4YAx1C5L" TargetMode="External"/><Relationship Id="rId57" Type="http://schemas.openxmlformats.org/officeDocument/2006/relationships/hyperlink" Target="https://mega.nz/file/0RZh0Z7C" TargetMode="External"/><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hyperlink" Target="https://mega.nz/file/4dwVnKyZ" TargetMode="External"/><Relationship Id="rId52" Type="http://schemas.openxmlformats.org/officeDocument/2006/relationships/hyperlink" Target="https://mega.nz/file/tYYgyaSA" TargetMode="External"/><Relationship Id="rId60" Type="http://schemas.openxmlformats.org/officeDocument/2006/relationships/hyperlink" Target="https://mega.nz/file/wZhAQaTb" TargetMode="External"/><Relationship Id="rId65" Type="http://schemas.openxmlformats.org/officeDocument/2006/relationships/hyperlink" Target="https://mega.nz/file/VR4RAR5b" TargetMode="External"/><Relationship Id="rId73" Type="http://schemas.openxmlformats.org/officeDocument/2006/relationships/hyperlink" Target="https://mega.nz/file/BBQEmRKY" TargetMode="External"/><Relationship Id="rId78" Type="http://schemas.openxmlformats.org/officeDocument/2006/relationships/hyperlink" Target="https://mega.nz/file/hUgTCSBC" TargetMode="External"/><Relationship Id="rId81" Type="http://schemas.openxmlformats.org/officeDocument/2006/relationships/hyperlink" Target="https://mega.nz/file/tBIiEI7I" TargetMode="External"/><Relationship Id="rId86" Type="http://schemas.openxmlformats.org/officeDocument/2006/relationships/hyperlink" Target="https://academic.oup.com/bioinformatics/article/31/10/1674/177884" TargetMode="External"/><Relationship Id="rId94" Type="http://schemas.openxmlformats.org/officeDocument/2006/relationships/hyperlink" Target="https://mega.nz/file/sJQ2Vah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mega.nz/file/oAQVTbbR" TargetMode="External"/><Relationship Id="rId34" Type="http://schemas.openxmlformats.org/officeDocument/2006/relationships/hyperlink" Target="https://substackcdn.com/image/fetch/f_auto,q_auto:good,fl_progressive:steep/https%3A%2F%2Fsubstack-post-media.s3.amazonaws.com%2Fpublic%2Fimages%2Fb3befc1d-f66a-41f8-8e33-4ed56aa1c50f_2606x602.png" TargetMode="External"/><Relationship Id="rId50" Type="http://schemas.openxmlformats.org/officeDocument/2006/relationships/hyperlink" Target="https://mega.nz/file/YIoTDaKY" TargetMode="External"/><Relationship Id="rId55" Type="http://schemas.openxmlformats.org/officeDocument/2006/relationships/hyperlink" Target="https://mega.nz/file/UJxWWSDL" TargetMode="External"/><Relationship Id="rId76" Type="http://schemas.openxmlformats.org/officeDocument/2006/relationships/hyperlink" Target="https://mega.nz/file/0MQ1RSyK" TargetMode="External"/><Relationship Id="rId97" Type="http://schemas.openxmlformats.org/officeDocument/2006/relationships/hyperlink" Target="https://mega.nz/file/sNIDVQBL" TargetMode="External"/><Relationship Id="rId7" Type="http://schemas.openxmlformats.org/officeDocument/2006/relationships/image" Target="media/image2.jpeg"/><Relationship Id="rId71" Type="http://schemas.openxmlformats.org/officeDocument/2006/relationships/hyperlink" Target="https://mega.nz/file/oU5FiCrC" TargetMode="External"/><Relationship Id="rId92" Type="http://schemas.openxmlformats.org/officeDocument/2006/relationships/hyperlink" Target="https://mega.nz/file/REhXEbaC" TargetMode="External"/><Relationship Id="rId2" Type="http://schemas.openxmlformats.org/officeDocument/2006/relationships/numbering" Target="numbering.xml"/><Relationship Id="rId29" Type="http://schemas.openxmlformats.org/officeDocument/2006/relationships/hyperlink" Target="https://open.substack.com/pub/anandamide/p/curious-kittens?r=jhcie&amp;utm_campaign=post&amp;utm_medium=web" TargetMode="External"/><Relationship Id="rId24" Type="http://schemas.openxmlformats.org/officeDocument/2006/relationships/image" Target="media/image19.jpeg"/><Relationship Id="rId40" Type="http://schemas.openxmlformats.org/officeDocument/2006/relationships/hyperlink" Target="https://mega.nz/file/MJJVmZ6L" TargetMode="External"/><Relationship Id="rId45" Type="http://schemas.openxmlformats.org/officeDocument/2006/relationships/hyperlink" Target="https://mega.nz/file/gZ5kkDZD" TargetMode="External"/><Relationship Id="rId66" Type="http://schemas.openxmlformats.org/officeDocument/2006/relationships/hyperlink" Target="https://mega.nz/file/QQQhAQKQ" TargetMode="External"/><Relationship Id="rId87" Type="http://schemas.openxmlformats.org/officeDocument/2006/relationships/hyperlink" Target="https://www.ncbi.nlm.nih.gov/pmc/articles/PMC8083570/pdf/bbab102.pdf" TargetMode="External"/><Relationship Id="rId61" Type="http://schemas.openxmlformats.org/officeDocument/2006/relationships/hyperlink" Target="https://mega.nz/file/8EoQEKjT" TargetMode="External"/><Relationship Id="rId82" Type="http://schemas.openxmlformats.org/officeDocument/2006/relationships/hyperlink" Target="https://mega.nz/file/cJwAAJjT" TargetMode="External"/><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hyperlink" Target="https://watchmakergenomics.com/portfolio/dna-prep-kit/" TargetMode="External"/><Relationship Id="rId35" Type="http://schemas.openxmlformats.org/officeDocument/2006/relationships/image" Target="media/image22.png"/><Relationship Id="rId56" Type="http://schemas.openxmlformats.org/officeDocument/2006/relationships/hyperlink" Target="https://mega.nz/file/pEBnCbqJ" TargetMode="External"/><Relationship Id="rId77" Type="http://schemas.openxmlformats.org/officeDocument/2006/relationships/hyperlink" Target="https://mega.nz/file/xMomkCyQ" TargetMode="External"/><Relationship Id="rId8" Type="http://schemas.openxmlformats.org/officeDocument/2006/relationships/image" Target="media/image3.png"/><Relationship Id="rId51" Type="http://schemas.openxmlformats.org/officeDocument/2006/relationships/hyperlink" Target="https://mega.nz/file/pdRCXZgB" TargetMode="External"/><Relationship Id="rId72" Type="http://schemas.openxmlformats.org/officeDocument/2006/relationships/hyperlink" Target="https://mega.nz/file/dIIzxDxa" TargetMode="External"/><Relationship Id="rId93" Type="http://schemas.openxmlformats.org/officeDocument/2006/relationships/hyperlink" Target="https://mega.nz/file/wU40kZSJ"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54B5-46CB-7F4B-8549-142290B43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8122</Words>
  <Characters>46296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McKernan</dc:creator>
  <cp:keywords/>
  <dc:description/>
  <cp:lastModifiedBy>Kevin McKernan</cp:lastModifiedBy>
  <cp:revision>7</cp:revision>
  <cp:lastPrinted>2023-04-08T20:42:00Z</cp:lastPrinted>
  <dcterms:created xsi:type="dcterms:W3CDTF">2023-04-10T21:47:00Z</dcterms:created>
  <dcterms:modified xsi:type="dcterms:W3CDTF">2023-04-10T22:50:00Z</dcterms:modified>
</cp:coreProperties>
</file>